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C872" w14:textId="77777777" w:rsidR="00327A5F" w:rsidRDefault="00327A5F">
      <w:pPr>
        <w:pStyle w:val="Title"/>
      </w:pPr>
      <w:r>
        <w:t>CONFIDENTIAL</w:t>
      </w:r>
    </w:p>
    <w:p w14:paraId="69D8C873" w14:textId="77777777" w:rsidR="00327A5F" w:rsidRDefault="00327A5F">
      <w:pPr>
        <w:ind w:right="-80"/>
        <w:jc w:val="center"/>
        <w:rPr>
          <w:b/>
        </w:rPr>
      </w:pPr>
      <w:r>
        <w:rPr>
          <w:b/>
        </w:rPr>
        <w:t>THE PENNSYLVANIA STATE UNIVERSITY</w:t>
      </w:r>
    </w:p>
    <w:p w14:paraId="69D8C874" w14:textId="77777777" w:rsidR="00327A5F" w:rsidRDefault="00327A5F">
      <w:pPr>
        <w:tabs>
          <w:tab w:val="left" w:pos="1260"/>
        </w:tabs>
        <w:ind w:right="-80"/>
        <w:jc w:val="center"/>
        <w:rPr>
          <w:b/>
        </w:rPr>
      </w:pPr>
      <w:r>
        <w:rPr>
          <w:b/>
        </w:rPr>
        <w:t>Office</w:t>
      </w:r>
      <w:r w:rsidR="00906D80">
        <w:rPr>
          <w:b/>
        </w:rPr>
        <w:t xml:space="preserve"> of the Vice Provost for Faculty Affairs</w:t>
      </w:r>
    </w:p>
    <w:p w14:paraId="69D8C875" w14:textId="77777777" w:rsidR="00327A5F" w:rsidRDefault="00906D80">
      <w:pPr>
        <w:tabs>
          <w:tab w:val="left" w:pos="1260"/>
        </w:tabs>
        <w:ind w:right="-80"/>
        <w:jc w:val="center"/>
        <w:rPr>
          <w:b/>
        </w:rPr>
      </w:pPr>
      <w:r>
        <w:rPr>
          <w:b/>
        </w:rPr>
        <w:t>201 Old Main</w:t>
      </w:r>
    </w:p>
    <w:p w14:paraId="69D8C876" w14:textId="77777777" w:rsidR="00327A5F" w:rsidRDefault="00327A5F">
      <w:pPr>
        <w:tabs>
          <w:tab w:val="left" w:pos="1260"/>
        </w:tabs>
        <w:ind w:right="-80"/>
        <w:jc w:val="center"/>
        <w:rPr>
          <w:b/>
        </w:rPr>
      </w:pPr>
      <w:r>
        <w:rPr>
          <w:b/>
        </w:rPr>
        <w:t>University Park, PA 16</w:t>
      </w:r>
      <w:r w:rsidR="00CB3397">
        <w:rPr>
          <w:b/>
        </w:rPr>
        <w:t>8</w:t>
      </w:r>
      <w:r>
        <w:rPr>
          <w:b/>
        </w:rPr>
        <w:t>02</w:t>
      </w:r>
    </w:p>
    <w:p w14:paraId="69D8C877" w14:textId="77777777" w:rsidR="00327A5F" w:rsidRDefault="008E03B6">
      <w:pPr>
        <w:tabs>
          <w:tab w:val="left" w:pos="1260"/>
        </w:tabs>
        <w:ind w:right="-80"/>
        <w:jc w:val="center"/>
        <w:rPr>
          <w:b/>
        </w:rPr>
      </w:pPr>
      <w:r w:rsidRPr="7826A957">
        <w:rPr>
          <w:b/>
          <w:bCs/>
        </w:rPr>
        <w:t>Faculty Work Adjustment Request Form</w:t>
      </w:r>
    </w:p>
    <w:p w14:paraId="45A7F2BC" w14:textId="7F780604" w:rsidR="76E2E674" w:rsidRDefault="76E2E674" w:rsidP="7826A957">
      <w:pPr>
        <w:tabs>
          <w:tab w:val="left" w:pos="1260"/>
        </w:tabs>
        <w:spacing w:line="259" w:lineRule="auto"/>
        <w:ind w:right="-80"/>
        <w:jc w:val="center"/>
        <w:rPr>
          <w:b/>
          <w:bCs/>
          <w:szCs w:val="24"/>
        </w:rPr>
      </w:pPr>
      <w:r w:rsidRPr="7826A957">
        <w:rPr>
          <w:b/>
          <w:bCs/>
        </w:rPr>
        <w:t>Spring 2022</w:t>
      </w:r>
    </w:p>
    <w:p w14:paraId="69D8C879" w14:textId="77777777" w:rsidR="00327A5F" w:rsidRDefault="00327A5F">
      <w:pPr>
        <w:tabs>
          <w:tab w:val="left" w:pos="1260"/>
        </w:tabs>
        <w:ind w:right="-80"/>
        <w:rPr>
          <w:sz w:val="20"/>
        </w:rPr>
      </w:pPr>
    </w:p>
    <w:p w14:paraId="69D8C87A" w14:textId="03A7BDB8" w:rsidR="00327A5F" w:rsidRDefault="00327A5F" w:rsidP="006A30E7">
      <w:pPr>
        <w:ind w:left="-180" w:right="-80"/>
        <w:jc w:val="both"/>
      </w:pPr>
      <w:r>
        <w:t xml:space="preserve">The purpose of this form is to assist the University in determining whether, or to what extent, </w:t>
      </w:r>
      <w:r w:rsidR="00906D80">
        <w:t xml:space="preserve">faculty work assignments can be adjusted given the University’s </w:t>
      </w:r>
      <w:r w:rsidR="6E877BA1">
        <w:t>plans to return</w:t>
      </w:r>
      <w:r w:rsidR="00906D80">
        <w:t xml:space="preserve"> to </w:t>
      </w:r>
      <w:r w:rsidR="001C71F2">
        <w:t xml:space="preserve">a full on-campus learning environment </w:t>
      </w:r>
      <w:r w:rsidR="00906D80">
        <w:t xml:space="preserve">for </w:t>
      </w:r>
      <w:r w:rsidR="1C336CB5">
        <w:t>Spring 2022</w:t>
      </w:r>
      <w:r>
        <w:t xml:space="preserve">. </w:t>
      </w:r>
      <w:r w:rsidR="00147D62">
        <w:t>T</w:t>
      </w:r>
      <w:r>
        <w:t xml:space="preserve">his form </w:t>
      </w:r>
      <w:r w:rsidR="00906D80">
        <w:t xml:space="preserve">will </w:t>
      </w:r>
      <w:r>
        <w:t xml:space="preserve">be filed separately from the employee's personnel file and treated confidentially. </w:t>
      </w:r>
      <w:r w:rsidR="6044F9F5">
        <w:t xml:space="preserve">Instructors with an approved </w:t>
      </w:r>
      <w:r w:rsidR="01FBD714">
        <w:t>fall</w:t>
      </w:r>
      <w:r w:rsidR="6044F9F5">
        <w:t xml:space="preserve"> 2021 work adjustment should complete the </w:t>
      </w:r>
      <w:hyperlink r:id="rId12">
        <w:r w:rsidR="6044F9F5" w:rsidRPr="26040E32">
          <w:rPr>
            <w:rStyle w:val="Hyperlink"/>
          </w:rPr>
          <w:t>work adjustment extension form</w:t>
        </w:r>
      </w:hyperlink>
      <w:r w:rsidR="6044F9F5">
        <w:t xml:space="preserve"> instead of this form. </w:t>
      </w:r>
    </w:p>
    <w:p w14:paraId="69D8C87B" w14:textId="77777777" w:rsidR="001C71F2" w:rsidRDefault="001C71F2" w:rsidP="006A30E7">
      <w:pPr>
        <w:ind w:left="-180" w:right="-80"/>
        <w:jc w:val="both"/>
        <w:rPr>
          <w:sz w:val="20"/>
        </w:rPr>
      </w:pPr>
    </w:p>
    <w:p w14:paraId="69D8C87C" w14:textId="00232AB9" w:rsidR="001C71F2" w:rsidRDefault="001C71F2" w:rsidP="001C71F2">
      <w:pPr>
        <w:tabs>
          <w:tab w:val="left" w:pos="1440"/>
        </w:tabs>
        <w:ind w:left="-180" w:right="-80"/>
        <w:jc w:val="both"/>
      </w:pPr>
      <w:r w:rsidRPr="6F9D97E5">
        <w:rPr>
          <w:u w:val="single"/>
        </w:rPr>
        <w:t>To be completed by faculty member requesting adjustment</w:t>
      </w:r>
      <w:r w:rsidR="1DE3C4F4" w:rsidRPr="6F9D97E5">
        <w:rPr>
          <w:u w:val="single"/>
        </w:rPr>
        <w:t xml:space="preserve"> and sent to unit HRSP</w:t>
      </w:r>
      <w:r w:rsidR="77BDA652" w:rsidRPr="6F9D97E5">
        <w:rPr>
          <w:u w:val="single"/>
        </w:rPr>
        <w:t xml:space="preserve"> by </w:t>
      </w:r>
      <w:r w:rsidR="61A41AFC" w:rsidRPr="6F9D97E5">
        <w:rPr>
          <w:b/>
          <w:bCs/>
          <w:u w:val="single"/>
        </w:rPr>
        <w:t>October 29</w:t>
      </w:r>
      <w:r w:rsidR="77BDA652" w:rsidRPr="6F9D97E5">
        <w:rPr>
          <w:b/>
          <w:bCs/>
          <w:u w:val="single"/>
        </w:rPr>
        <w:t>, 2021</w:t>
      </w:r>
      <w:r>
        <w:t>.</w:t>
      </w:r>
    </w:p>
    <w:p w14:paraId="69D8C87D" w14:textId="77777777" w:rsidR="00327A5F" w:rsidRDefault="00327A5F">
      <w:pPr>
        <w:ind w:left="-180" w:right="-80"/>
        <w:jc w:val="both"/>
        <w:rPr>
          <w:sz w:val="20"/>
        </w:rPr>
      </w:pPr>
    </w:p>
    <w:tbl>
      <w:tblPr>
        <w:tblW w:w="0" w:type="auto"/>
        <w:tblLayout w:type="fixed"/>
        <w:tblCellMar>
          <w:left w:w="80" w:type="dxa"/>
          <w:right w:w="80" w:type="dxa"/>
        </w:tblCellMar>
        <w:tblLook w:val="0000" w:firstRow="0" w:lastRow="0" w:firstColumn="0" w:lastColumn="0" w:noHBand="0" w:noVBand="0"/>
      </w:tblPr>
      <w:tblGrid>
        <w:gridCol w:w="4320"/>
        <w:gridCol w:w="4320"/>
      </w:tblGrid>
      <w:tr w:rsidR="00327A5F" w14:paraId="69D8C883" w14:textId="77777777">
        <w:trPr>
          <w:cantSplit/>
        </w:trPr>
        <w:tc>
          <w:tcPr>
            <w:tcW w:w="4320" w:type="dxa"/>
            <w:tcBorders>
              <w:top w:val="single" w:sz="6" w:space="0" w:color="auto"/>
              <w:left w:val="single" w:sz="6" w:space="0" w:color="auto"/>
              <w:bottom w:val="single" w:sz="6" w:space="0" w:color="auto"/>
              <w:right w:val="single" w:sz="6" w:space="0" w:color="auto"/>
            </w:tcBorders>
          </w:tcPr>
          <w:p w14:paraId="69D8C87E" w14:textId="77777777" w:rsidR="00327A5F" w:rsidRDefault="00327A5F">
            <w:pPr>
              <w:ind w:right="-80"/>
              <w:rPr>
                <w:sz w:val="20"/>
              </w:rPr>
            </w:pPr>
            <w:r>
              <w:rPr>
                <w:sz w:val="20"/>
              </w:rPr>
              <w:t>College/</w:t>
            </w:r>
            <w:r w:rsidR="001C71F2">
              <w:rPr>
                <w:sz w:val="20"/>
              </w:rPr>
              <w:t>Campus:</w:t>
            </w:r>
          </w:p>
          <w:p w14:paraId="69D8C87F" w14:textId="77777777" w:rsidR="00327A5F" w:rsidRDefault="00327A5F">
            <w:pPr>
              <w:ind w:right="-80"/>
              <w:rPr>
                <w:sz w:val="20"/>
              </w:rPr>
            </w:pPr>
          </w:p>
          <w:p w14:paraId="69D8C880" w14:textId="77777777" w:rsidR="00327A5F" w:rsidRDefault="00327A5F">
            <w:pPr>
              <w:ind w:right="-80"/>
              <w:rPr>
                <w:sz w:val="20"/>
              </w:rPr>
            </w:pPr>
          </w:p>
        </w:tc>
        <w:tc>
          <w:tcPr>
            <w:tcW w:w="4320" w:type="dxa"/>
            <w:tcBorders>
              <w:top w:val="single" w:sz="6" w:space="0" w:color="auto"/>
              <w:left w:val="single" w:sz="6" w:space="0" w:color="auto"/>
              <w:bottom w:val="single" w:sz="6" w:space="0" w:color="auto"/>
              <w:right w:val="single" w:sz="6" w:space="0" w:color="auto"/>
            </w:tcBorders>
          </w:tcPr>
          <w:p w14:paraId="69D8C881" w14:textId="77777777" w:rsidR="00327A5F" w:rsidRDefault="00327A5F">
            <w:pPr>
              <w:ind w:right="-80"/>
              <w:rPr>
                <w:sz w:val="20"/>
              </w:rPr>
            </w:pPr>
            <w:r>
              <w:rPr>
                <w:sz w:val="20"/>
              </w:rPr>
              <w:t>Department/Unit</w:t>
            </w:r>
            <w:r w:rsidR="00C1010D">
              <w:rPr>
                <w:sz w:val="20"/>
              </w:rPr>
              <w:t>:</w:t>
            </w:r>
          </w:p>
          <w:p w14:paraId="69D8C882" w14:textId="77777777" w:rsidR="00327A5F" w:rsidRDefault="00327A5F">
            <w:pPr>
              <w:ind w:right="-80"/>
              <w:rPr>
                <w:sz w:val="20"/>
              </w:rPr>
            </w:pPr>
          </w:p>
        </w:tc>
      </w:tr>
    </w:tbl>
    <w:p w14:paraId="69D8C884" w14:textId="77777777" w:rsidR="00327A5F" w:rsidRDefault="00327A5F">
      <w:pPr>
        <w:ind w:right="-80"/>
        <w:rPr>
          <w:sz w:val="20"/>
        </w:rPr>
      </w:pPr>
    </w:p>
    <w:p w14:paraId="69D8C885" w14:textId="77777777" w:rsidR="00327A5F" w:rsidRDefault="00327A5F">
      <w:pPr>
        <w:ind w:left="-180" w:right="-80"/>
        <w:jc w:val="both"/>
        <w:rPr>
          <w:sz w:val="20"/>
        </w:rPr>
      </w:pPr>
    </w:p>
    <w:tbl>
      <w:tblPr>
        <w:tblW w:w="0" w:type="auto"/>
        <w:tblLayout w:type="fixed"/>
        <w:tblCellMar>
          <w:left w:w="80" w:type="dxa"/>
          <w:right w:w="80" w:type="dxa"/>
        </w:tblCellMar>
        <w:tblLook w:val="0000" w:firstRow="0" w:lastRow="0" w:firstColumn="0" w:lastColumn="0" w:noHBand="0" w:noVBand="0"/>
      </w:tblPr>
      <w:tblGrid>
        <w:gridCol w:w="4320"/>
        <w:gridCol w:w="4320"/>
      </w:tblGrid>
      <w:tr w:rsidR="00E76E0E" w14:paraId="0C53BE42" w14:textId="77777777" w:rsidTr="7826A957">
        <w:trPr>
          <w:cantSplit/>
        </w:trPr>
        <w:tc>
          <w:tcPr>
            <w:tcW w:w="8640" w:type="dxa"/>
            <w:gridSpan w:val="2"/>
            <w:tcBorders>
              <w:top w:val="single" w:sz="6" w:space="0" w:color="auto"/>
              <w:left w:val="single" w:sz="6" w:space="0" w:color="auto"/>
              <w:bottom w:val="single" w:sz="6" w:space="0" w:color="auto"/>
              <w:right w:val="single" w:sz="6" w:space="0" w:color="auto"/>
            </w:tcBorders>
          </w:tcPr>
          <w:p w14:paraId="02AF4161" w14:textId="77777777" w:rsidR="00E76E0E" w:rsidRDefault="00E76E0E">
            <w:pPr>
              <w:ind w:right="-80"/>
              <w:jc w:val="both"/>
              <w:rPr>
                <w:sz w:val="20"/>
              </w:rPr>
            </w:pPr>
            <w:r>
              <w:rPr>
                <w:sz w:val="20"/>
              </w:rPr>
              <w:t xml:space="preserve">Request Date: </w:t>
            </w:r>
          </w:p>
          <w:p w14:paraId="58C157D7" w14:textId="1C65A673" w:rsidR="00E76E0E" w:rsidRDefault="00E76E0E">
            <w:pPr>
              <w:ind w:right="-80"/>
              <w:jc w:val="both"/>
              <w:rPr>
                <w:sz w:val="20"/>
              </w:rPr>
            </w:pPr>
          </w:p>
        </w:tc>
      </w:tr>
      <w:tr w:rsidR="006A30E7" w14:paraId="69D8C888" w14:textId="77777777" w:rsidTr="7826A957">
        <w:trPr>
          <w:cantSplit/>
        </w:trPr>
        <w:tc>
          <w:tcPr>
            <w:tcW w:w="8640" w:type="dxa"/>
            <w:gridSpan w:val="2"/>
            <w:tcBorders>
              <w:top w:val="single" w:sz="6" w:space="0" w:color="auto"/>
              <w:left w:val="single" w:sz="6" w:space="0" w:color="auto"/>
              <w:bottom w:val="single" w:sz="6" w:space="0" w:color="auto"/>
              <w:right w:val="single" w:sz="6" w:space="0" w:color="auto"/>
            </w:tcBorders>
          </w:tcPr>
          <w:p w14:paraId="66AAC893" w14:textId="77777777" w:rsidR="006A30E7" w:rsidRDefault="006A30E7">
            <w:pPr>
              <w:ind w:right="-80"/>
              <w:jc w:val="both"/>
              <w:rPr>
                <w:sz w:val="20"/>
              </w:rPr>
            </w:pPr>
            <w:r>
              <w:rPr>
                <w:sz w:val="20"/>
              </w:rPr>
              <w:t>Employee:</w:t>
            </w:r>
          </w:p>
          <w:p w14:paraId="69D8C887" w14:textId="12872BDF" w:rsidR="009A032D" w:rsidRDefault="009A032D">
            <w:pPr>
              <w:ind w:right="-80"/>
              <w:jc w:val="both"/>
              <w:rPr>
                <w:sz w:val="20"/>
              </w:rPr>
            </w:pPr>
          </w:p>
        </w:tc>
      </w:tr>
      <w:tr w:rsidR="0056455B" w14:paraId="4457859F" w14:textId="77777777" w:rsidTr="7826A957">
        <w:trPr>
          <w:cantSplit/>
        </w:trPr>
        <w:tc>
          <w:tcPr>
            <w:tcW w:w="4320" w:type="dxa"/>
            <w:tcBorders>
              <w:top w:val="single" w:sz="6" w:space="0" w:color="auto"/>
              <w:left w:val="single" w:sz="6" w:space="0" w:color="auto"/>
              <w:bottom w:val="single" w:sz="6" w:space="0" w:color="auto"/>
              <w:right w:val="single" w:sz="6" w:space="0" w:color="auto"/>
            </w:tcBorders>
          </w:tcPr>
          <w:p w14:paraId="36E59638" w14:textId="49FDDBCA" w:rsidR="0056455B" w:rsidRDefault="0056455B" w:rsidP="0056455B">
            <w:pPr>
              <w:ind w:right="-80"/>
              <w:jc w:val="both"/>
              <w:rPr>
                <w:sz w:val="20"/>
              </w:rPr>
            </w:pPr>
            <w:r>
              <w:rPr>
                <w:sz w:val="20"/>
              </w:rPr>
              <w:t>Phone:</w:t>
            </w:r>
          </w:p>
        </w:tc>
        <w:tc>
          <w:tcPr>
            <w:tcW w:w="4320" w:type="dxa"/>
            <w:tcBorders>
              <w:top w:val="single" w:sz="6" w:space="0" w:color="auto"/>
              <w:left w:val="single" w:sz="6" w:space="0" w:color="auto"/>
              <w:bottom w:val="single" w:sz="6" w:space="0" w:color="auto"/>
              <w:right w:val="single" w:sz="6" w:space="0" w:color="auto"/>
            </w:tcBorders>
          </w:tcPr>
          <w:p w14:paraId="607947B4" w14:textId="77777777" w:rsidR="0056455B" w:rsidRDefault="0056455B" w:rsidP="0056455B">
            <w:pPr>
              <w:ind w:right="-80"/>
              <w:jc w:val="both"/>
              <w:rPr>
                <w:sz w:val="20"/>
              </w:rPr>
            </w:pPr>
            <w:r>
              <w:rPr>
                <w:sz w:val="20"/>
              </w:rPr>
              <w:t>Email:</w:t>
            </w:r>
          </w:p>
          <w:p w14:paraId="55AC0C0F" w14:textId="11D982BD" w:rsidR="0056455B" w:rsidRDefault="0056455B" w:rsidP="0056455B">
            <w:pPr>
              <w:ind w:right="-80"/>
              <w:jc w:val="both"/>
              <w:rPr>
                <w:sz w:val="20"/>
              </w:rPr>
            </w:pPr>
          </w:p>
        </w:tc>
      </w:tr>
      <w:tr w:rsidR="0056455B" w14:paraId="1DE7B49A" w14:textId="77777777" w:rsidTr="7826A957">
        <w:trPr>
          <w:cantSplit/>
        </w:trPr>
        <w:tc>
          <w:tcPr>
            <w:tcW w:w="8640" w:type="dxa"/>
            <w:gridSpan w:val="2"/>
            <w:tcBorders>
              <w:top w:val="single" w:sz="6" w:space="0" w:color="auto"/>
              <w:left w:val="single" w:sz="6" w:space="0" w:color="auto"/>
              <w:bottom w:val="single" w:sz="6" w:space="0" w:color="auto"/>
              <w:right w:val="single" w:sz="6" w:space="0" w:color="auto"/>
            </w:tcBorders>
          </w:tcPr>
          <w:p w14:paraId="4FCD18B1" w14:textId="77777777" w:rsidR="0056455B" w:rsidRDefault="0056455B" w:rsidP="0056455B">
            <w:pPr>
              <w:ind w:right="-80"/>
              <w:jc w:val="both"/>
              <w:rPr>
                <w:sz w:val="20"/>
              </w:rPr>
            </w:pPr>
            <w:r>
              <w:rPr>
                <w:sz w:val="20"/>
              </w:rPr>
              <w:t>Job Title:</w:t>
            </w:r>
          </w:p>
          <w:p w14:paraId="7AAEC5D0" w14:textId="25873A1C" w:rsidR="0056455B" w:rsidRDefault="0056455B" w:rsidP="0056455B">
            <w:pPr>
              <w:ind w:right="-80"/>
              <w:jc w:val="both"/>
              <w:rPr>
                <w:sz w:val="20"/>
              </w:rPr>
            </w:pPr>
          </w:p>
        </w:tc>
      </w:tr>
      <w:tr w:rsidR="0056455B" w14:paraId="69D8C894" w14:textId="77777777" w:rsidTr="7826A957">
        <w:trPr>
          <w:cantSplit/>
        </w:trPr>
        <w:tc>
          <w:tcPr>
            <w:tcW w:w="8640" w:type="dxa"/>
            <w:gridSpan w:val="2"/>
            <w:tcBorders>
              <w:top w:val="single" w:sz="6" w:space="0" w:color="auto"/>
              <w:left w:val="single" w:sz="6" w:space="0" w:color="auto"/>
              <w:bottom w:val="single" w:sz="6" w:space="0" w:color="auto"/>
              <w:right w:val="single" w:sz="6" w:space="0" w:color="auto"/>
            </w:tcBorders>
          </w:tcPr>
          <w:p w14:paraId="26E54EE8" w14:textId="1A071E07" w:rsidR="0056455B" w:rsidRDefault="6E70B416" w:rsidP="7826A957">
            <w:pPr>
              <w:ind w:right="-80"/>
              <w:jc w:val="both"/>
              <w:rPr>
                <w:sz w:val="20"/>
              </w:rPr>
            </w:pPr>
            <w:r w:rsidRPr="7826A957">
              <w:rPr>
                <w:sz w:val="20"/>
              </w:rPr>
              <w:t>Academic Unit Head (department head/school director/division head/director of academic affairs)</w:t>
            </w:r>
            <w:r w:rsidR="0056455B" w:rsidRPr="7826A957">
              <w:rPr>
                <w:sz w:val="20"/>
              </w:rPr>
              <w:t>:</w:t>
            </w:r>
          </w:p>
          <w:p w14:paraId="69D8C893" w14:textId="6A85B7B3" w:rsidR="0056455B" w:rsidRDefault="0056455B" w:rsidP="0056455B">
            <w:pPr>
              <w:ind w:right="-80"/>
              <w:jc w:val="both"/>
              <w:rPr>
                <w:sz w:val="20"/>
              </w:rPr>
            </w:pPr>
          </w:p>
        </w:tc>
      </w:tr>
      <w:tr w:rsidR="0056455B" w14:paraId="69D8C897" w14:textId="77777777" w:rsidTr="7826A957">
        <w:trPr>
          <w:cantSplit/>
        </w:trPr>
        <w:tc>
          <w:tcPr>
            <w:tcW w:w="8640" w:type="dxa"/>
            <w:gridSpan w:val="2"/>
            <w:tcBorders>
              <w:top w:val="single" w:sz="6" w:space="0" w:color="auto"/>
              <w:left w:val="single" w:sz="6" w:space="0" w:color="auto"/>
              <w:bottom w:val="single" w:sz="6" w:space="0" w:color="auto"/>
              <w:right w:val="single" w:sz="6" w:space="0" w:color="auto"/>
            </w:tcBorders>
          </w:tcPr>
          <w:p w14:paraId="69D8C895" w14:textId="77777777" w:rsidR="0056455B" w:rsidRDefault="0056455B" w:rsidP="0056455B">
            <w:pPr>
              <w:ind w:right="-80"/>
              <w:jc w:val="both"/>
              <w:rPr>
                <w:sz w:val="20"/>
              </w:rPr>
            </w:pPr>
            <w:r>
              <w:rPr>
                <w:sz w:val="20"/>
              </w:rPr>
              <w:t>Human Resources</w:t>
            </w:r>
          </w:p>
          <w:p w14:paraId="69D8C896" w14:textId="77777777" w:rsidR="0056455B" w:rsidRDefault="0056455B" w:rsidP="0056455B">
            <w:pPr>
              <w:ind w:right="-80"/>
              <w:jc w:val="both"/>
              <w:rPr>
                <w:sz w:val="20"/>
              </w:rPr>
            </w:pPr>
            <w:r>
              <w:rPr>
                <w:sz w:val="20"/>
              </w:rPr>
              <w:t>Strategic Partner:</w:t>
            </w:r>
          </w:p>
        </w:tc>
      </w:tr>
    </w:tbl>
    <w:p w14:paraId="69D8C89F" w14:textId="77777777" w:rsidR="00327A5F" w:rsidRDefault="00327A5F" w:rsidP="006A30E7">
      <w:pPr>
        <w:ind w:right="-80"/>
        <w:jc w:val="both"/>
      </w:pPr>
    </w:p>
    <w:p w14:paraId="69D8C8A0" w14:textId="77777777" w:rsidR="006A30E7" w:rsidRDefault="006A30E7" w:rsidP="006A30E7">
      <w:pPr>
        <w:ind w:right="-80"/>
        <w:jc w:val="both"/>
      </w:pPr>
    </w:p>
    <w:p w14:paraId="69D8C8A1" w14:textId="77777777" w:rsidR="006038DA" w:rsidRDefault="00D92675" w:rsidP="00D92675">
      <w:pPr>
        <w:ind w:left="-180" w:right="-80"/>
        <w:jc w:val="both"/>
        <w:rPr>
          <w:rFonts w:ascii="Times New Roman" w:hAnsi="Times New Roman"/>
          <w:b/>
          <w:sz w:val="32"/>
        </w:rPr>
      </w:pPr>
      <w:r>
        <w:rPr>
          <w:b/>
        </w:rPr>
        <w:br w:type="page"/>
      </w:r>
      <w:r w:rsidR="00C96C65">
        <w:rPr>
          <w:rFonts w:ascii="Times New Roman" w:hAnsi="Times New Roman"/>
          <w:b/>
          <w:sz w:val="32"/>
        </w:rPr>
        <w:lastRenderedPageBreak/>
        <w:t>Faculty Work Adjustment</w:t>
      </w:r>
      <w:r w:rsidR="006038DA">
        <w:rPr>
          <w:rFonts w:ascii="Times New Roman" w:hAnsi="Times New Roman"/>
          <w:b/>
          <w:sz w:val="32"/>
        </w:rPr>
        <w:t xml:space="preserve"> Request Form </w:t>
      </w:r>
    </w:p>
    <w:p w14:paraId="69D8C8A2" w14:textId="77777777" w:rsidR="00327A5F" w:rsidRDefault="00327A5F">
      <w:pPr>
        <w:ind w:left="-180" w:right="-80"/>
        <w:jc w:val="both"/>
        <w:rPr>
          <w:b/>
        </w:rPr>
      </w:pPr>
    </w:p>
    <w:p w14:paraId="69D8C8A3" w14:textId="77777777" w:rsidR="00327A5F" w:rsidRDefault="00327A5F">
      <w:pPr>
        <w:ind w:left="-180" w:right="-80"/>
        <w:jc w:val="both"/>
        <w:rPr>
          <w:b/>
        </w:rPr>
      </w:pPr>
    </w:p>
    <w:p w14:paraId="69D8C8A4" w14:textId="6ABA2DD4" w:rsidR="00327A5F" w:rsidRDefault="00327A5F">
      <w:pPr>
        <w:pStyle w:val="BlockText"/>
      </w:pPr>
      <w:r>
        <w:t>Please answer the following questions to assist us in understanding the basis and nature of your request for a</w:t>
      </w:r>
      <w:r w:rsidR="00E03117">
        <w:t xml:space="preserve"> </w:t>
      </w:r>
      <w:r w:rsidR="00906D80">
        <w:t xml:space="preserve">work adjustment for </w:t>
      </w:r>
      <w:r w:rsidR="4579F6B5">
        <w:t>Spring 2022</w:t>
      </w:r>
      <w:r>
        <w:t>.</w:t>
      </w:r>
      <w:r w:rsidR="07D10C52">
        <w:t xml:space="preserve"> </w:t>
      </w:r>
      <w:r w:rsidR="14ED95DD">
        <w:t xml:space="preserve">The </w:t>
      </w:r>
      <w:r w:rsidR="605F1B1D">
        <w:t xml:space="preserve">review </w:t>
      </w:r>
      <w:r w:rsidR="49AC06FA">
        <w:t>team</w:t>
      </w:r>
      <w:r w:rsidR="14ED95DD">
        <w:t xml:space="preserve"> reserves the right to request documentation of health information provided below.</w:t>
      </w:r>
    </w:p>
    <w:p w14:paraId="5C542774" w14:textId="17AD44BF" w:rsidR="7826A957" w:rsidRDefault="7826A957" w:rsidP="7826A957">
      <w:pPr>
        <w:pStyle w:val="BlockText"/>
      </w:pPr>
    </w:p>
    <w:p w14:paraId="09324F76" w14:textId="6A84F594" w:rsidR="654AC698" w:rsidRDefault="654AC698" w:rsidP="39D18542">
      <w:pPr>
        <w:pStyle w:val="BlockText"/>
        <w:rPr>
          <w:rFonts w:eastAsia="Times" w:cs="Times"/>
        </w:rPr>
      </w:pPr>
      <w:r w:rsidRPr="39D18542">
        <w:rPr>
          <w:rFonts w:eastAsia="Times" w:cs="Times"/>
        </w:rPr>
        <w:t>Criteria:</w:t>
      </w:r>
    </w:p>
    <w:p w14:paraId="6CC7B008" w14:textId="01E3D551" w:rsidR="654AC698" w:rsidRDefault="654AC698" w:rsidP="39D18542">
      <w:pPr>
        <w:spacing w:after="160" w:line="259" w:lineRule="auto"/>
        <w:jc w:val="both"/>
        <w:rPr>
          <w:rFonts w:eastAsia="Times" w:cs="Times"/>
          <w:color w:val="000000" w:themeColor="text1"/>
        </w:rPr>
      </w:pPr>
      <w:r w:rsidRPr="39D18542">
        <w:rPr>
          <w:rFonts w:eastAsia="Times" w:cs="Times"/>
          <w:color w:val="000000" w:themeColor="text1"/>
        </w:rPr>
        <w:t>For the spring 2022 semester, requests will be approved if the applicant meets one or more of the following criteria:</w:t>
      </w:r>
    </w:p>
    <w:p w14:paraId="672A1CA3" w14:textId="1B031402" w:rsidR="654AC698" w:rsidRDefault="654AC698" w:rsidP="39D18542">
      <w:pPr>
        <w:pStyle w:val="ListParagraph"/>
        <w:numPr>
          <w:ilvl w:val="0"/>
          <w:numId w:val="1"/>
        </w:numPr>
        <w:spacing w:after="160" w:line="259" w:lineRule="auto"/>
        <w:jc w:val="both"/>
        <w:rPr>
          <w:rFonts w:eastAsia="Times" w:cs="Times"/>
          <w:color w:val="212121"/>
        </w:rPr>
      </w:pPr>
      <w:r w:rsidRPr="39D18542">
        <w:rPr>
          <w:rFonts w:eastAsia="Times" w:cs="Times"/>
          <w:color w:val="212121"/>
        </w:rPr>
        <w:t>Faculty member</w:t>
      </w:r>
      <w:r w:rsidR="006A45D6" w:rsidRPr="39D18542">
        <w:rPr>
          <w:rFonts w:eastAsia="Times" w:cs="Times"/>
          <w:color w:val="212121"/>
        </w:rPr>
        <w:t xml:space="preserve"> or</w:t>
      </w:r>
      <w:r w:rsidR="310B39AC" w:rsidRPr="39D18542">
        <w:rPr>
          <w:rFonts w:eastAsia="Times" w:cs="Times"/>
          <w:color w:val="212121"/>
        </w:rPr>
        <w:t xml:space="preserve"> </w:t>
      </w:r>
      <w:r w:rsidRPr="39D18542">
        <w:rPr>
          <w:rFonts w:eastAsia="Times" w:cs="Times"/>
          <w:color w:val="212121"/>
        </w:rPr>
        <w:t xml:space="preserve">immediate household member is </w:t>
      </w:r>
      <w:proofErr w:type="gramStart"/>
      <w:r w:rsidRPr="39D18542">
        <w:rPr>
          <w:rFonts w:eastAsia="Times" w:cs="Times"/>
          <w:color w:val="212121"/>
        </w:rPr>
        <w:t>immunocompromised;</w:t>
      </w:r>
      <w:proofErr w:type="gramEnd"/>
    </w:p>
    <w:p w14:paraId="6610778E" w14:textId="4253EB61" w:rsidR="654AC698" w:rsidRDefault="654AC698" w:rsidP="26040E32">
      <w:pPr>
        <w:pStyle w:val="ListParagraph"/>
        <w:numPr>
          <w:ilvl w:val="0"/>
          <w:numId w:val="1"/>
        </w:numPr>
        <w:spacing w:after="160" w:line="259" w:lineRule="auto"/>
        <w:jc w:val="both"/>
        <w:rPr>
          <w:rFonts w:eastAsia="Times" w:cs="Times"/>
          <w:color w:val="212121"/>
          <w:szCs w:val="24"/>
        </w:rPr>
      </w:pPr>
      <w:r w:rsidRPr="26040E32">
        <w:rPr>
          <w:rFonts w:eastAsia="Times" w:cs="Times"/>
          <w:color w:val="212121"/>
        </w:rPr>
        <w:t>Faculty member</w:t>
      </w:r>
      <w:r w:rsidR="006A45D6" w:rsidRPr="26040E32">
        <w:rPr>
          <w:rFonts w:eastAsia="Times" w:cs="Times"/>
          <w:color w:val="212121"/>
        </w:rPr>
        <w:t xml:space="preserve"> or</w:t>
      </w:r>
      <w:r w:rsidRPr="26040E32">
        <w:rPr>
          <w:rFonts w:eastAsia="Times" w:cs="Times"/>
          <w:color w:val="212121"/>
        </w:rPr>
        <w:t xml:space="preserve"> immediate household member cannot be vaccinated because of a medical condition (excludes children too young to be vaccinated</w:t>
      </w:r>
      <w:r w:rsidRPr="26040E32">
        <w:rPr>
          <w:rFonts w:eastAsia="Times" w:cs="Times"/>
        </w:rPr>
        <w:t>)</w:t>
      </w:r>
      <w:r w:rsidR="16622AAB" w:rsidRPr="26040E32">
        <w:rPr>
          <w:rFonts w:ascii="Calibri" w:eastAsia="Calibri" w:hAnsi="Calibri" w:cs="Calibri"/>
          <w:sz w:val="22"/>
          <w:szCs w:val="22"/>
        </w:rPr>
        <w:t xml:space="preserve"> </w:t>
      </w:r>
      <w:r w:rsidR="16622AAB" w:rsidRPr="26040E32">
        <w:rPr>
          <w:rFonts w:ascii="Times New Roman" w:hAnsi="Times New Roman"/>
          <w:szCs w:val="24"/>
        </w:rPr>
        <w:t xml:space="preserve">and the faculty member has been granted a medical exemption from any applicable vaccine </w:t>
      </w:r>
      <w:proofErr w:type="gramStart"/>
      <w:r w:rsidR="16622AAB" w:rsidRPr="26040E32">
        <w:rPr>
          <w:rFonts w:ascii="Times New Roman" w:hAnsi="Times New Roman"/>
          <w:szCs w:val="24"/>
        </w:rPr>
        <w:t>requirement</w:t>
      </w:r>
      <w:r w:rsidRPr="26040E32">
        <w:rPr>
          <w:rFonts w:ascii="Times New Roman" w:hAnsi="Times New Roman"/>
          <w:szCs w:val="24"/>
        </w:rPr>
        <w:t>;</w:t>
      </w:r>
      <w:proofErr w:type="gramEnd"/>
    </w:p>
    <w:p w14:paraId="5A4753F0" w14:textId="56A9923A" w:rsidR="654AC698" w:rsidRDefault="654AC698" w:rsidP="39D18542">
      <w:pPr>
        <w:pStyle w:val="ListParagraph"/>
        <w:numPr>
          <w:ilvl w:val="0"/>
          <w:numId w:val="1"/>
        </w:numPr>
        <w:spacing w:after="160" w:line="259" w:lineRule="auto"/>
        <w:jc w:val="both"/>
        <w:rPr>
          <w:rFonts w:eastAsia="Times" w:cs="Times"/>
          <w:color w:val="212121"/>
        </w:rPr>
      </w:pPr>
      <w:r w:rsidRPr="26040E32">
        <w:rPr>
          <w:rFonts w:eastAsia="Times" w:cs="Times"/>
          <w:color w:val="212121"/>
        </w:rPr>
        <w:t xml:space="preserve">Faculty member has a child </w:t>
      </w:r>
      <w:proofErr w:type="gramStart"/>
      <w:r w:rsidRPr="26040E32">
        <w:rPr>
          <w:rFonts w:eastAsia="Times" w:cs="Times"/>
          <w:color w:val="212121"/>
        </w:rPr>
        <w:t>age</w:t>
      </w:r>
      <w:proofErr w:type="gramEnd"/>
      <w:r w:rsidRPr="26040E32">
        <w:rPr>
          <w:rFonts w:eastAsia="Times" w:cs="Times"/>
          <w:color w:val="212121"/>
        </w:rPr>
        <w:t xml:space="preserve"> 24 months or younger;</w:t>
      </w:r>
    </w:p>
    <w:p w14:paraId="7D54E0AA" w14:textId="58C5C1D2" w:rsidR="654AC698" w:rsidRDefault="654AC698" w:rsidP="39D18542">
      <w:pPr>
        <w:pStyle w:val="ListParagraph"/>
        <w:numPr>
          <w:ilvl w:val="0"/>
          <w:numId w:val="1"/>
        </w:numPr>
        <w:spacing w:after="160" w:line="259" w:lineRule="auto"/>
        <w:jc w:val="both"/>
        <w:rPr>
          <w:rFonts w:eastAsia="Times" w:cs="Times"/>
          <w:color w:val="212121"/>
        </w:rPr>
      </w:pPr>
      <w:r w:rsidRPr="26040E32">
        <w:rPr>
          <w:rFonts w:eastAsia="Times" w:cs="Times"/>
          <w:color w:val="212121"/>
        </w:rPr>
        <w:t xml:space="preserve">Faculty member has a child </w:t>
      </w:r>
      <w:proofErr w:type="gramStart"/>
      <w:r w:rsidRPr="26040E32">
        <w:rPr>
          <w:rFonts w:eastAsia="Times" w:cs="Times"/>
          <w:color w:val="212121"/>
        </w:rPr>
        <w:t>age</w:t>
      </w:r>
      <w:proofErr w:type="gramEnd"/>
      <w:r w:rsidRPr="26040E32">
        <w:rPr>
          <w:rFonts w:eastAsia="Times" w:cs="Times"/>
          <w:color w:val="212121"/>
        </w:rPr>
        <w:t xml:space="preserve"> 2-11 who has a condition that puts them at high risk for severe illness or complications from COVID</w:t>
      </w:r>
      <w:r w:rsidR="3ABB97A1" w:rsidRPr="26040E32">
        <w:rPr>
          <w:rFonts w:eastAsia="Times" w:cs="Times"/>
          <w:color w:val="212121"/>
        </w:rPr>
        <w:t>.</w:t>
      </w:r>
    </w:p>
    <w:p w14:paraId="0AA8B73E" w14:textId="55E20DC7" w:rsidR="654AC698" w:rsidRDefault="654AC698" w:rsidP="39D18542">
      <w:pPr>
        <w:spacing w:after="160" w:line="259" w:lineRule="auto"/>
        <w:jc w:val="both"/>
        <w:rPr>
          <w:color w:val="212121"/>
        </w:rPr>
      </w:pPr>
      <w:r w:rsidRPr="39D18542">
        <w:rPr>
          <w:rFonts w:eastAsia="Times" w:cs="Times"/>
          <w:color w:val="212121"/>
        </w:rPr>
        <w:t xml:space="preserve">Generally, requests where the faculty member or household member is vaccinated AND where being vaccinated significantly reduces the faculty </w:t>
      </w:r>
      <w:proofErr w:type="gramStart"/>
      <w:r w:rsidRPr="39D18542">
        <w:rPr>
          <w:rFonts w:eastAsia="Times" w:cs="Times"/>
          <w:color w:val="212121"/>
        </w:rPr>
        <w:t>member’s</w:t>
      </w:r>
      <w:proofErr w:type="gramEnd"/>
      <w:r w:rsidRPr="39D18542">
        <w:rPr>
          <w:rFonts w:eastAsia="Times" w:cs="Times"/>
          <w:color w:val="212121"/>
        </w:rPr>
        <w:t>, or a household member’s, risk of getting COVID or becoming seriously ill from COVID will not be approved.</w:t>
      </w:r>
    </w:p>
    <w:p w14:paraId="69D8C8A5" w14:textId="77777777" w:rsidR="00E03117" w:rsidRDefault="00E03117" w:rsidP="7055FA6B">
      <w:pPr>
        <w:overflowPunct/>
        <w:textAlignment w:val="auto"/>
        <w:rPr>
          <w:rFonts w:eastAsia="Times" w:cs="Times"/>
        </w:rPr>
      </w:pPr>
    </w:p>
    <w:p w14:paraId="69D8C8A6" w14:textId="2B2F0696" w:rsidR="00327A5F" w:rsidRDefault="00E03117" w:rsidP="7055FA6B">
      <w:pPr>
        <w:overflowPunct/>
        <w:textAlignment w:val="auto"/>
        <w:rPr>
          <w:rFonts w:eastAsia="Times" w:cs="Times"/>
        </w:rPr>
      </w:pPr>
      <w:r w:rsidRPr="39D18542">
        <w:rPr>
          <w:rFonts w:eastAsia="Times" w:cs="Times"/>
          <w:b/>
          <w:bCs/>
        </w:rPr>
        <w:t>A.</w:t>
      </w:r>
      <w:r w:rsidRPr="39D18542">
        <w:rPr>
          <w:rFonts w:eastAsia="Times" w:cs="Times"/>
        </w:rPr>
        <w:t xml:space="preserve">  </w:t>
      </w:r>
      <w:r w:rsidR="009C681D" w:rsidRPr="39D18542">
        <w:rPr>
          <w:rFonts w:eastAsia="Times" w:cs="Times"/>
        </w:rPr>
        <w:t xml:space="preserve">Using the criteria above, please briefly describe the </w:t>
      </w:r>
      <w:r w:rsidR="00C96C65" w:rsidRPr="39D18542">
        <w:rPr>
          <w:rFonts w:eastAsia="Times" w:cs="Times"/>
        </w:rPr>
        <w:t xml:space="preserve">health-related reason(s) </w:t>
      </w:r>
      <w:r w:rsidR="28E686F5" w:rsidRPr="39D18542">
        <w:rPr>
          <w:rFonts w:eastAsia="Times" w:cs="Times"/>
        </w:rPr>
        <w:t xml:space="preserve">related to you or members of your household </w:t>
      </w:r>
      <w:r w:rsidR="00C96C65" w:rsidRPr="39D18542">
        <w:rPr>
          <w:rFonts w:eastAsia="Times" w:cs="Times"/>
        </w:rPr>
        <w:t xml:space="preserve">why you are unable to teach or perform other duties in person during the </w:t>
      </w:r>
      <w:r w:rsidR="39B04C34" w:rsidRPr="39D18542">
        <w:rPr>
          <w:rFonts w:eastAsia="Times" w:cs="Times"/>
        </w:rPr>
        <w:t>spring 2022</w:t>
      </w:r>
      <w:r w:rsidR="00C96C65" w:rsidRPr="39D18542">
        <w:rPr>
          <w:rFonts w:eastAsia="Times" w:cs="Times"/>
        </w:rPr>
        <w:t xml:space="preserve"> semester</w:t>
      </w:r>
      <w:r w:rsidR="00906D80" w:rsidRPr="39D18542">
        <w:rPr>
          <w:rFonts w:eastAsia="Times" w:cs="Times"/>
        </w:rPr>
        <w:t>:</w:t>
      </w:r>
    </w:p>
    <w:p w14:paraId="69D8C8A7" w14:textId="77777777" w:rsidR="00327A5F" w:rsidRDefault="00327A5F" w:rsidP="7055FA6B">
      <w:pPr>
        <w:ind w:left="-180" w:right="-80"/>
        <w:jc w:val="both"/>
        <w:rPr>
          <w:rFonts w:eastAsia="Times" w:cs="Times"/>
        </w:rPr>
      </w:pPr>
      <w:r w:rsidRPr="7055FA6B">
        <w:rPr>
          <w:rFonts w:eastAsia="Times" w:cs="Times"/>
        </w:rPr>
        <w:t>____________________________________________________________________________</w:t>
      </w:r>
    </w:p>
    <w:p w14:paraId="69D8C8A8" w14:textId="77777777" w:rsidR="00327A5F" w:rsidRDefault="00327A5F" w:rsidP="7055FA6B">
      <w:pPr>
        <w:ind w:left="-180" w:right="-80"/>
        <w:jc w:val="both"/>
        <w:rPr>
          <w:rFonts w:eastAsia="Times" w:cs="Times"/>
        </w:rPr>
      </w:pPr>
      <w:r w:rsidRPr="7055FA6B">
        <w:rPr>
          <w:rFonts w:eastAsia="Times" w:cs="Times"/>
        </w:rPr>
        <w:t>____________________________________________________________________________</w:t>
      </w:r>
    </w:p>
    <w:p w14:paraId="69D8C8A9" w14:textId="77777777" w:rsidR="00327A5F" w:rsidRDefault="00327A5F" w:rsidP="7055FA6B">
      <w:pPr>
        <w:ind w:left="-180" w:right="-80"/>
        <w:jc w:val="both"/>
        <w:rPr>
          <w:rFonts w:eastAsia="Times" w:cs="Times"/>
        </w:rPr>
      </w:pPr>
      <w:r w:rsidRPr="7055FA6B">
        <w:rPr>
          <w:rFonts w:eastAsia="Times" w:cs="Times"/>
        </w:rPr>
        <w:t>____________________________________________________________________________</w:t>
      </w:r>
    </w:p>
    <w:p w14:paraId="69D8C8AA" w14:textId="77777777" w:rsidR="00327A5F" w:rsidRDefault="00327A5F" w:rsidP="7055FA6B">
      <w:pPr>
        <w:ind w:left="-180" w:right="-80"/>
        <w:jc w:val="both"/>
        <w:rPr>
          <w:rFonts w:eastAsia="Times" w:cs="Times"/>
        </w:rPr>
      </w:pPr>
      <w:r w:rsidRPr="7055FA6B">
        <w:rPr>
          <w:rFonts w:eastAsia="Times" w:cs="Times"/>
        </w:rPr>
        <w:t>____________________________________________________________________________</w:t>
      </w:r>
    </w:p>
    <w:p w14:paraId="69D8C8AB" w14:textId="77777777" w:rsidR="00327A5F" w:rsidRDefault="00327A5F" w:rsidP="7055FA6B">
      <w:pPr>
        <w:ind w:left="-180" w:right="-80"/>
        <w:jc w:val="both"/>
        <w:rPr>
          <w:rFonts w:eastAsia="Times" w:cs="Times"/>
        </w:rPr>
      </w:pPr>
      <w:r w:rsidRPr="7055FA6B">
        <w:rPr>
          <w:rFonts w:eastAsia="Times" w:cs="Times"/>
        </w:rPr>
        <w:t>____________________________________________________________________________</w:t>
      </w:r>
    </w:p>
    <w:p w14:paraId="69D8C8AC" w14:textId="77777777" w:rsidR="00327A5F" w:rsidRDefault="00327A5F" w:rsidP="7055FA6B">
      <w:pPr>
        <w:ind w:left="-180" w:right="-80"/>
        <w:jc w:val="both"/>
        <w:rPr>
          <w:rFonts w:eastAsia="Times" w:cs="Times"/>
        </w:rPr>
      </w:pPr>
    </w:p>
    <w:p w14:paraId="69D8C8B5" w14:textId="1C0FEBCC" w:rsidR="001C71F2" w:rsidRDefault="001C71F2" w:rsidP="39D18542">
      <w:pPr>
        <w:tabs>
          <w:tab w:val="left" w:pos="180"/>
        </w:tabs>
        <w:ind w:right="-80"/>
        <w:jc w:val="both"/>
        <w:rPr>
          <w:szCs w:val="24"/>
        </w:rPr>
      </w:pPr>
    </w:p>
    <w:p w14:paraId="69D8C8B6" w14:textId="16853012" w:rsidR="00327A5F" w:rsidRDefault="521A05EF" w:rsidP="39D18542">
      <w:pPr>
        <w:jc w:val="both"/>
        <w:rPr>
          <w:rFonts w:eastAsia="Times" w:cs="Times"/>
        </w:rPr>
      </w:pPr>
      <w:r w:rsidRPr="39D18542">
        <w:rPr>
          <w:rFonts w:eastAsia="Times" w:cs="Times"/>
          <w:b/>
          <w:bCs/>
        </w:rPr>
        <w:t>B</w:t>
      </w:r>
      <w:r w:rsidR="00327A5F" w:rsidRPr="39D18542">
        <w:rPr>
          <w:rFonts w:eastAsia="Times" w:cs="Times"/>
        </w:rPr>
        <w:t xml:space="preserve">. </w:t>
      </w:r>
      <w:r w:rsidR="006C1F8A" w:rsidRPr="39D18542">
        <w:rPr>
          <w:rFonts w:ascii="Times New Roman" w:hAnsi="Times New Roman"/>
          <w:szCs w:val="24"/>
        </w:rPr>
        <w:t xml:space="preserve">Faculty members who receive a work adjustment </w:t>
      </w:r>
      <w:r w:rsidR="464D5DC1" w:rsidRPr="39D18542">
        <w:rPr>
          <w:rFonts w:ascii="Times New Roman" w:hAnsi="Times New Roman"/>
          <w:color w:val="000000" w:themeColor="text1"/>
          <w:szCs w:val="24"/>
        </w:rPr>
        <w:t xml:space="preserve">must teach </w:t>
      </w:r>
      <w:proofErr w:type="gramStart"/>
      <w:r w:rsidR="464D5DC1" w:rsidRPr="39D18542">
        <w:rPr>
          <w:rFonts w:ascii="Times New Roman" w:hAnsi="Times New Roman"/>
          <w:color w:val="000000" w:themeColor="text1"/>
          <w:szCs w:val="24"/>
        </w:rPr>
        <w:t>all of</w:t>
      </w:r>
      <w:proofErr w:type="gramEnd"/>
      <w:r w:rsidR="464D5DC1" w:rsidRPr="39D18542">
        <w:rPr>
          <w:rFonts w:ascii="Times New Roman" w:hAnsi="Times New Roman"/>
          <w:color w:val="000000" w:themeColor="text1"/>
          <w:szCs w:val="24"/>
        </w:rPr>
        <w:t xml:space="preserve"> their courses via remote synchronous or remote asynchronous modes. Hybrid modes (mix of remote/in-person) and teaching some courses in person and others remotely is not permitted. It is expected that those with a work adjustment will not come to campus for meetings, events, or to conduct research, and that they will not travel on behalf of the University. If you plan to participate in any of these activities, you must first make a request to your unit executive.</w:t>
      </w:r>
      <w:r w:rsidR="23EACEA3" w:rsidRPr="39D18542">
        <w:rPr>
          <w:rFonts w:ascii="Times New Roman" w:hAnsi="Times New Roman"/>
          <w:color w:val="000000" w:themeColor="text1"/>
          <w:szCs w:val="24"/>
        </w:rPr>
        <w:t xml:space="preserve"> </w:t>
      </w:r>
      <w:r w:rsidR="00C96C65" w:rsidRPr="39D18542">
        <w:rPr>
          <w:rFonts w:eastAsia="Times" w:cs="Times"/>
        </w:rPr>
        <w:t>Indicate the ways in which you propose to perform your full job duties remotely</w:t>
      </w:r>
      <w:r w:rsidR="00906D80" w:rsidRPr="39D18542">
        <w:rPr>
          <w:rFonts w:eastAsia="Times" w:cs="Times"/>
        </w:rPr>
        <w:t>:</w:t>
      </w:r>
    </w:p>
    <w:p w14:paraId="69D8C8B7" w14:textId="77777777" w:rsidR="00327A5F" w:rsidRDefault="00327A5F">
      <w:pPr>
        <w:ind w:left="-180" w:right="-80"/>
        <w:jc w:val="both"/>
      </w:pPr>
      <w:r>
        <w:t>____________________________________________________________________________</w:t>
      </w:r>
    </w:p>
    <w:p w14:paraId="69D8C8B8" w14:textId="77777777" w:rsidR="00327A5F" w:rsidRDefault="00327A5F">
      <w:pPr>
        <w:ind w:left="-180" w:right="-80"/>
        <w:jc w:val="both"/>
      </w:pPr>
      <w:r>
        <w:t>____________________________________________________________________________</w:t>
      </w:r>
    </w:p>
    <w:p w14:paraId="69D8C8B9" w14:textId="77777777" w:rsidR="00327A5F" w:rsidRDefault="00327A5F">
      <w:pPr>
        <w:ind w:left="-180" w:right="-80"/>
        <w:jc w:val="both"/>
      </w:pPr>
      <w:r>
        <w:t>____________________________________________________________________________</w:t>
      </w:r>
    </w:p>
    <w:p w14:paraId="69D8C8BA" w14:textId="77777777" w:rsidR="00327A5F" w:rsidRDefault="00327A5F">
      <w:pPr>
        <w:ind w:left="-180" w:right="-80"/>
        <w:jc w:val="both"/>
      </w:pPr>
      <w:r>
        <w:t>____________________________________________________________________________</w:t>
      </w:r>
    </w:p>
    <w:p w14:paraId="69D8C8BB" w14:textId="77777777" w:rsidR="00327A5F" w:rsidRDefault="00327A5F">
      <w:pPr>
        <w:ind w:left="-180" w:right="-80"/>
        <w:jc w:val="both"/>
      </w:pPr>
      <w:r>
        <w:t>____________________________________________________________________________</w:t>
      </w:r>
    </w:p>
    <w:p w14:paraId="69D8C8BC" w14:textId="77777777" w:rsidR="00327A5F" w:rsidRDefault="00327A5F">
      <w:pPr>
        <w:ind w:left="-180" w:right="-80"/>
        <w:jc w:val="both"/>
      </w:pPr>
      <w:r>
        <w:t>____________________________________________________________________________</w:t>
      </w:r>
    </w:p>
    <w:p w14:paraId="69D8C8BD" w14:textId="77777777" w:rsidR="00E03117" w:rsidRDefault="00E03117" w:rsidP="00E03117">
      <w:pPr>
        <w:overflowPunct/>
        <w:textAlignment w:val="auto"/>
      </w:pPr>
    </w:p>
    <w:p w14:paraId="69D8C8BE" w14:textId="77777777" w:rsidR="00327A5F" w:rsidRDefault="00327A5F">
      <w:pPr>
        <w:ind w:left="-180" w:right="-80"/>
        <w:jc w:val="both"/>
      </w:pPr>
    </w:p>
    <w:p w14:paraId="69D8C8BF" w14:textId="77777777" w:rsidR="00E03117" w:rsidRDefault="00E03117">
      <w:pPr>
        <w:ind w:left="-180" w:right="-80"/>
        <w:jc w:val="both"/>
      </w:pPr>
    </w:p>
    <w:sectPr w:rsidR="00E03117" w:rsidSect="006038DA">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B834" w14:textId="77777777" w:rsidR="006A4843" w:rsidRDefault="006A4843">
      <w:r>
        <w:separator/>
      </w:r>
    </w:p>
  </w:endnote>
  <w:endnote w:type="continuationSeparator" w:id="0">
    <w:p w14:paraId="2B50D848" w14:textId="77777777" w:rsidR="006A4843" w:rsidRDefault="006A4843">
      <w:r>
        <w:continuationSeparator/>
      </w:r>
    </w:p>
  </w:endnote>
  <w:endnote w:type="continuationNotice" w:id="1">
    <w:p w14:paraId="4EEFB72E" w14:textId="77777777" w:rsidR="006A4843" w:rsidRDefault="006A4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7A5F" w14:textId="77777777" w:rsidR="0058058D" w:rsidRDefault="00580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C8C7" w14:textId="77777777" w:rsidR="00DD11C0" w:rsidRDefault="00DD11C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p w14:paraId="69D8C8C8" w14:textId="77777777" w:rsidR="00DD11C0" w:rsidRPr="001C71F2" w:rsidRDefault="00DD11C0" w:rsidP="00D92675">
    <w:pPr>
      <w:pStyle w:val="Footer"/>
      <w:tabs>
        <w:tab w:val="clear" w:pos="4320"/>
        <w:tab w:val="clear" w:pos="8640"/>
        <w:tab w:val="center" w:pos="5112"/>
        <w:tab w:val="right" w:pos="10224"/>
      </w:tabs>
      <w:rPr>
        <w:sz w:val="20"/>
      </w:rPr>
    </w:pPr>
    <w:r w:rsidRPr="001C71F2">
      <w:rPr>
        <w:sz w:val="20"/>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C8C9" w14:textId="0F6E5783" w:rsidR="00DD11C0" w:rsidRDefault="00DD11C0" w:rsidP="006038DA">
    <w:pPr>
      <w:pStyle w:val="Footer"/>
      <w:tabs>
        <w:tab w:val="clear" w:pos="4320"/>
        <w:tab w:val="clear" w:pos="8640"/>
        <w:tab w:val="center" w:pos="5112"/>
        <w:tab w:val="right" w:pos="10224"/>
      </w:tabs>
    </w:pPr>
    <w:r>
      <w:t xml:space="preserve">Updated </w:t>
    </w:r>
    <w:r>
      <w:fldChar w:fldCharType="begin"/>
    </w:r>
    <w:r>
      <w:instrText xml:space="preserve"> DATE \@ "MMMM yy" </w:instrText>
    </w:r>
    <w:r>
      <w:fldChar w:fldCharType="separate"/>
    </w:r>
    <w:r w:rsidR="00BA71F6">
      <w:rPr>
        <w:noProof/>
      </w:rPr>
      <w:t>October 21</w:t>
    </w:r>
    <w:r>
      <w:fldChar w:fldCharType="end"/>
    </w:r>
    <w:r>
      <w:tab/>
    </w:r>
    <w: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E561" w14:textId="77777777" w:rsidR="006A4843" w:rsidRDefault="006A4843">
      <w:r>
        <w:separator/>
      </w:r>
    </w:p>
  </w:footnote>
  <w:footnote w:type="continuationSeparator" w:id="0">
    <w:p w14:paraId="5ED96126" w14:textId="77777777" w:rsidR="006A4843" w:rsidRDefault="006A4843">
      <w:r>
        <w:continuationSeparator/>
      </w:r>
    </w:p>
  </w:footnote>
  <w:footnote w:type="continuationNotice" w:id="1">
    <w:p w14:paraId="08FBAF05" w14:textId="77777777" w:rsidR="006A4843" w:rsidRDefault="006A4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92DA" w14:textId="77777777" w:rsidR="0058058D" w:rsidRDefault="00580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1263" w14:textId="2A07F2F5" w:rsidR="0058058D" w:rsidRDefault="00580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526F" w14:textId="77777777" w:rsidR="0058058D" w:rsidRDefault="0058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A4A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A60075"/>
    <w:multiLevelType w:val="hybridMultilevel"/>
    <w:tmpl w:val="67A80BD0"/>
    <w:lvl w:ilvl="0" w:tplc="68A057C8">
      <w:start w:val="1"/>
      <w:numFmt w:val="decimal"/>
      <w:lvlText w:val="%1."/>
      <w:lvlJc w:val="left"/>
      <w:pPr>
        <w:ind w:left="720" w:hanging="360"/>
      </w:pPr>
    </w:lvl>
    <w:lvl w:ilvl="1" w:tplc="1F08C77E">
      <w:start w:val="1"/>
      <w:numFmt w:val="lowerLetter"/>
      <w:lvlText w:val="%2."/>
      <w:lvlJc w:val="left"/>
      <w:pPr>
        <w:ind w:left="1440" w:hanging="360"/>
      </w:pPr>
    </w:lvl>
    <w:lvl w:ilvl="2" w:tplc="D194CE2C">
      <w:start w:val="1"/>
      <w:numFmt w:val="lowerRoman"/>
      <w:lvlText w:val="%3."/>
      <w:lvlJc w:val="right"/>
      <w:pPr>
        <w:ind w:left="2160" w:hanging="180"/>
      </w:pPr>
    </w:lvl>
    <w:lvl w:ilvl="3" w:tplc="0DC8043E">
      <w:start w:val="1"/>
      <w:numFmt w:val="decimal"/>
      <w:lvlText w:val="%4."/>
      <w:lvlJc w:val="left"/>
      <w:pPr>
        <w:ind w:left="2880" w:hanging="360"/>
      </w:pPr>
    </w:lvl>
    <w:lvl w:ilvl="4" w:tplc="198ED9E2">
      <w:start w:val="1"/>
      <w:numFmt w:val="lowerLetter"/>
      <w:lvlText w:val="%5."/>
      <w:lvlJc w:val="left"/>
      <w:pPr>
        <w:ind w:left="3600" w:hanging="360"/>
      </w:pPr>
    </w:lvl>
    <w:lvl w:ilvl="5" w:tplc="5AD89546">
      <w:start w:val="1"/>
      <w:numFmt w:val="lowerRoman"/>
      <w:lvlText w:val="%6."/>
      <w:lvlJc w:val="right"/>
      <w:pPr>
        <w:ind w:left="4320" w:hanging="180"/>
      </w:pPr>
    </w:lvl>
    <w:lvl w:ilvl="6" w:tplc="106A15CA">
      <w:start w:val="1"/>
      <w:numFmt w:val="decimal"/>
      <w:lvlText w:val="%7."/>
      <w:lvlJc w:val="left"/>
      <w:pPr>
        <w:ind w:left="5040" w:hanging="360"/>
      </w:pPr>
    </w:lvl>
    <w:lvl w:ilvl="7" w:tplc="4056AFAC">
      <w:start w:val="1"/>
      <w:numFmt w:val="lowerLetter"/>
      <w:lvlText w:val="%8."/>
      <w:lvlJc w:val="left"/>
      <w:pPr>
        <w:ind w:left="5760" w:hanging="360"/>
      </w:pPr>
    </w:lvl>
    <w:lvl w:ilvl="8" w:tplc="FF12F3B6">
      <w:start w:val="1"/>
      <w:numFmt w:val="lowerRoman"/>
      <w:lvlText w:val="%9."/>
      <w:lvlJc w:val="right"/>
      <w:pPr>
        <w:ind w:left="6480" w:hanging="180"/>
      </w:pPr>
    </w:lvl>
  </w:abstractNum>
  <w:abstractNum w:abstractNumId="2" w15:restartNumberingAfterBreak="0">
    <w:nsid w:val="5BB91210"/>
    <w:multiLevelType w:val="multilevel"/>
    <w:tmpl w:val="98127D6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NzM1NTMzNDIyMrdU0lEKTi0uzszPAykwqgUAYzM2tCwAAAA="/>
  </w:docVars>
  <w:rsids>
    <w:rsidRoot w:val="00E9423F"/>
    <w:rsid w:val="00013003"/>
    <w:rsid w:val="00020420"/>
    <w:rsid w:val="00080758"/>
    <w:rsid w:val="000E3EB1"/>
    <w:rsid w:val="00132B4F"/>
    <w:rsid w:val="00147D62"/>
    <w:rsid w:val="001C71F2"/>
    <w:rsid w:val="00216158"/>
    <w:rsid w:val="00253302"/>
    <w:rsid w:val="0026613A"/>
    <w:rsid w:val="002874BA"/>
    <w:rsid w:val="002B097B"/>
    <w:rsid w:val="002E5CE6"/>
    <w:rsid w:val="003064BF"/>
    <w:rsid w:val="00310041"/>
    <w:rsid w:val="00327A5F"/>
    <w:rsid w:val="00345A16"/>
    <w:rsid w:val="003713D2"/>
    <w:rsid w:val="00431678"/>
    <w:rsid w:val="005339B6"/>
    <w:rsid w:val="00560241"/>
    <w:rsid w:val="0056455B"/>
    <w:rsid w:val="00575E3B"/>
    <w:rsid w:val="0058058D"/>
    <w:rsid w:val="005E0440"/>
    <w:rsid w:val="006038DA"/>
    <w:rsid w:val="0061315F"/>
    <w:rsid w:val="00626960"/>
    <w:rsid w:val="00641F1F"/>
    <w:rsid w:val="00643F54"/>
    <w:rsid w:val="00655558"/>
    <w:rsid w:val="0068385D"/>
    <w:rsid w:val="00692893"/>
    <w:rsid w:val="006A30E7"/>
    <w:rsid w:val="006A45D6"/>
    <w:rsid w:val="006A4843"/>
    <w:rsid w:val="006C1F8A"/>
    <w:rsid w:val="00782457"/>
    <w:rsid w:val="007A195D"/>
    <w:rsid w:val="007E570F"/>
    <w:rsid w:val="00823719"/>
    <w:rsid w:val="00826C8B"/>
    <w:rsid w:val="008444AB"/>
    <w:rsid w:val="00884801"/>
    <w:rsid w:val="008A30B7"/>
    <w:rsid w:val="008C28F4"/>
    <w:rsid w:val="008E03B6"/>
    <w:rsid w:val="008E0F03"/>
    <w:rsid w:val="00906D80"/>
    <w:rsid w:val="00950A03"/>
    <w:rsid w:val="00964624"/>
    <w:rsid w:val="00965580"/>
    <w:rsid w:val="009701BD"/>
    <w:rsid w:val="00991736"/>
    <w:rsid w:val="009A032D"/>
    <w:rsid w:val="009B2226"/>
    <w:rsid w:val="009C681D"/>
    <w:rsid w:val="00A07880"/>
    <w:rsid w:val="00A25747"/>
    <w:rsid w:val="00A503CB"/>
    <w:rsid w:val="00A5429C"/>
    <w:rsid w:val="00AC1F0F"/>
    <w:rsid w:val="00AF38C0"/>
    <w:rsid w:val="00B039AB"/>
    <w:rsid w:val="00B106ED"/>
    <w:rsid w:val="00B1228F"/>
    <w:rsid w:val="00B13EC9"/>
    <w:rsid w:val="00B8385B"/>
    <w:rsid w:val="00BA71F6"/>
    <w:rsid w:val="00BE423D"/>
    <w:rsid w:val="00BF309D"/>
    <w:rsid w:val="00BF58F6"/>
    <w:rsid w:val="00C1010D"/>
    <w:rsid w:val="00C51EEE"/>
    <w:rsid w:val="00C71ADD"/>
    <w:rsid w:val="00C843B8"/>
    <w:rsid w:val="00C96C65"/>
    <w:rsid w:val="00CA37DD"/>
    <w:rsid w:val="00CA4428"/>
    <w:rsid w:val="00CB1EC2"/>
    <w:rsid w:val="00CB3397"/>
    <w:rsid w:val="00D61F9A"/>
    <w:rsid w:val="00D66718"/>
    <w:rsid w:val="00D76124"/>
    <w:rsid w:val="00D803E2"/>
    <w:rsid w:val="00D92675"/>
    <w:rsid w:val="00DC02F7"/>
    <w:rsid w:val="00DD11C0"/>
    <w:rsid w:val="00DE17E9"/>
    <w:rsid w:val="00DE3444"/>
    <w:rsid w:val="00DF7B40"/>
    <w:rsid w:val="00E03117"/>
    <w:rsid w:val="00E319F2"/>
    <w:rsid w:val="00E51106"/>
    <w:rsid w:val="00E76E0E"/>
    <w:rsid w:val="00E9423F"/>
    <w:rsid w:val="00EE187E"/>
    <w:rsid w:val="00FB3C7D"/>
    <w:rsid w:val="00FC6B98"/>
    <w:rsid w:val="01FBD714"/>
    <w:rsid w:val="055210D5"/>
    <w:rsid w:val="07D10C52"/>
    <w:rsid w:val="08CC33CB"/>
    <w:rsid w:val="0DC8DDB3"/>
    <w:rsid w:val="1065D134"/>
    <w:rsid w:val="107CA427"/>
    <w:rsid w:val="14ED95DD"/>
    <w:rsid w:val="1574453D"/>
    <w:rsid w:val="16622AAB"/>
    <w:rsid w:val="191E596B"/>
    <w:rsid w:val="1C336CB5"/>
    <w:rsid w:val="1DE3C4F4"/>
    <w:rsid w:val="2057F6DD"/>
    <w:rsid w:val="23EACEA3"/>
    <w:rsid w:val="25FE7F87"/>
    <w:rsid w:val="26040E32"/>
    <w:rsid w:val="27DB9B03"/>
    <w:rsid w:val="28E686F5"/>
    <w:rsid w:val="2BB88D2C"/>
    <w:rsid w:val="2E7AFC78"/>
    <w:rsid w:val="30F3C64D"/>
    <w:rsid w:val="310B39AC"/>
    <w:rsid w:val="31BEEA10"/>
    <w:rsid w:val="3529E148"/>
    <w:rsid w:val="37AA4878"/>
    <w:rsid w:val="39B04C34"/>
    <w:rsid w:val="39D18542"/>
    <w:rsid w:val="3ABB97A1"/>
    <w:rsid w:val="3B29A1CA"/>
    <w:rsid w:val="3DB920F8"/>
    <w:rsid w:val="3FB084B0"/>
    <w:rsid w:val="416B9092"/>
    <w:rsid w:val="41CFCBCC"/>
    <w:rsid w:val="4579F6B5"/>
    <w:rsid w:val="45D6D7A9"/>
    <w:rsid w:val="464D5DC1"/>
    <w:rsid w:val="49AC06FA"/>
    <w:rsid w:val="4D7A13D7"/>
    <w:rsid w:val="50717CE2"/>
    <w:rsid w:val="521A05EF"/>
    <w:rsid w:val="556567C8"/>
    <w:rsid w:val="59AAB277"/>
    <w:rsid w:val="59DB846D"/>
    <w:rsid w:val="5DBA5F28"/>
    <w:rsid w:val="5DC4DD5B"/>
    <w:rsid w:val="5F130DBA"/>
    <w:rsid w:val="6044F9F5"/>
    <w:rsid w:val="605F1B1D"/>
    <w:rsid w:val="61A41AFC"/>
    <w:rsid w:val="623683F6"/>
    <w:rsid w:val="647F839D"/>
    <w:rsid w:val="654AC698"/>
    <w:rsid w:val="662C7B98"/>
    <w:rsid w:val="68A51A7A"/>
    <w:rsid w:val="6B091D88"/>
    <w:rsid w:val="6B8D3D03"/>
    <w:rsid w:val="6D424411"/>
    <w:rsid w:val="6E70B416"/>
    <w:rsid w:val="6E877BA1"/>
    <w:rsid w:val="6F48EA62"/>
    <w:rsid w:val="6F9D97E5"/>
    <w:rsid w:val="7055FA6B"/>
    <w:rsid w:val="708A057A"/>
    <w:rsid w:val="72227B2C"/>
    <w:rsid w:val="7406E5A6"/>
    <w:rsid w:val="76E2E674"/>
    <w:rsid w:val="77BDA652"/>
    <w:rsid w:val="7826A957"/>
    <w:rsid w:val="7829EED3"/>
    <w:rsid w:val="7A767640"/>
    <w:rsid w:val="7AD07962"/>
    <w:rsid w:val="7B55226A"/>
    <w:rsid w:val="7C0E450D"/>
    <w:rsid w:val="7C355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D8C872"/>
  <w14:defaultImageDpi w14:val="330"/>
  <w15:chartTrackingRefBased/>
  <w15:docId w15:val="{8B55022F-F4B1-407A-9294-EF9E6E22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ind w:right="-80"/>
      <w:jc w:val="center"/>
    </w:pPr>
    <w:rPr>
      <w:b/>
    </w:rPr>
  </w:style>
  <w:style w:type="paragraph" w:styleId="BlockText">
    <w:name w:val="Block Text"/>
    <w:basedOn w:val="Normal"/>
    <w:pPr>
      <w:ind w:left="-180" w:right="-80"/>
      <w:jc w:val="both"/>
    </w:pPr>
  </w:style>
  <w:style w:type="character" w:styleId="PageNumber">
    <w:name w:val="page number"/>
    <w:basedOn w:val="DefaultParagraphFont"/>
  </w:style>
  <w:style w:type="character" w:customStyle="1" w:styleId="FooterChar">
    <w:name w:val="Footer Char"/>
    <w:link w:val="Footer"/>
    <w:uiPriority w:val="99"/>
    <w:rsid w:val="006038DA"/>
    <w:rPr>
      <w:rFonts w:ascii="Times" w:hAnsi="Times"/>
      <w:sz w:val="24"/>
    </w:rPr>
  </w:style>
  <w:style w:type="paragraph" w:styleId="BalloonText">
    <w:name w:val="Balloon Text"/>
    <w:basedOn w:val="Normal"/>
    <w:link w:val="BalloonTextChar"/>
    <w:rsid w:val="006038DA"/>
    <w:rPr>
      <w:rFonts w:ascii="Tahoma" w:hAnsi="Tahoma" w:cs="Tahoma"/>
      <w:sz w:val="16"/>
      <w:szCs w:val="16"/>
    </w:rPr>
  </w:style>
  <w:style w:type="character" w:customStyle="1" w:styleId="BalloonTextChar">
    <w:name w:val="Balloon Text Char"/>
    <w:link w:val="BalloonText"/>
    <w:rsid w:val="006038DA"/>
    <w:rPr>
      <w:rFonts w:ascii="Tahoma" w:hAnsi="Tahoma" w:cs="Tahoma"/>
      <w:sz w:val="16"/>
      <w:szCs w:val="16"/>
    </w:rPr>
  </w:style>
  <w:style w:type="character" w:styleId="Emphasis">
    <w:name w:val="Emphasis"/>
    <w:qFormat/>
    <w:rsid w:val="006038DA"/>
    <w:rPr>
      <w:i/>
      <w:iCs/>
    </w:rPr>
  </w:style>
  <w:style w:type="character" w:styleId="CommentReference">
    <w:name w:val="annotation reference"/>
    <w:rsid w:val="008E03B6"/>
    <w:rPr>
      <w:sz w:val="16"/>
      <w:szCs w:val="16"/>
    </w:rPr>
  </w:style>
  <w:style w:type="paragraph" w:styleId="CommentText">
    <w:name w:val="annotation text"/>
    <w:basedOn w:val="Normal"/>
    <w:link w:val="CommentTextChar"/>
    <w:rsid w:val="008E03B6"/>
    <w:rPr>
      <w:sz w:val="20"/>
    </w:rPr>
  </w:style>
  <w:style w:type="character" w:customStyle="1" w:styleId="CommentTextChar">
    <w:name w:val="Comment Text Char"/>
    <w:link w:val="CommentText"/>
    <w:rsid w:val="008E03B6"/>
    <w:rPr>
      <w:rFonts w:ascii="Times" w:hAnsi="Times"/>
    </w:rPr>
  </w:style>
  <w:style w:type="paragraph" w:styleId="CommentSubject">
    <w:name w:val="annotation subject"/>
    <w:basedOn w:val="CommentText"/>
    <w:next w:val="CommentText"/>
    <w:link w:val="CommentSubjectChar"/>
    <w:rsid w:val="008E03B6"/>
    <w:rPr>
      <w:b/>
      <w:bCs/>
    </w:rPr>
  </w:style>
  <w:style w:type="character" w:customStyle="1" w:styleId="CommentSubjectChar">
    <w:name w:val="Comment Subject Char"/>
    <w:link w:val="CommentSubject"/>
    <w:rsid w:val="008E03B6"/>
    <w:rPr>
      <w:rFonts w:ascii="Times" w:hAnsi="Times"/>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EH4YjD44b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8" ma:contentTypeDescription="Create a new document." ma:contentTypeScope="" ma:versionID="2883ce58f6ab0a42063726775661c988">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74883e94a6e04d629e2b14472bd3abc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WizIdPermissionLevels xmlns="5596cf31-caaa-46ba-a55f-3befb4344fdf" xsi:nil="true"/>
    <MigrationWizIdDocumentLibraryPermissions xmlns="5596cf31-caaa-46ba-a55f-3befb4344fdf" xsi:nil="true"/>
    <MigrationWizIdPermissions xmlns="5596cf31-caaa-46ba-a55f-3befb4344fdf" xsi:nil="true"/>
    <MigrationWizIdSecurityGroups xmlns="5596cf31-caaa-46ba-a55f-3befb4344fdf" xsi:nil="true"/>
    <MigrationWizId xmlns="5596cf31-caaa-46ba-a55f-3befb4344fdf" xsi:nil="true"/>
    <Notes xmlns="5596cf31-caaa-46ba-a55f-3befb4344fdf" xsi:nil="true"/>
  </documentManagement>
</p:properties>
</file>

<file path=customXml/itemProps1.xml><?xml version="1.0" encoding="utf-8"?>
<ds:datastoreItem xmlns:ds="http://schemas.openxmlformats.org/officeDocument/2006/customXml" ds:itemID="{167A243C-B50C-44E8-8B84-63B63E4A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54C13-D993-4B52-82CE-05AB82041510}">
  <ds:schemaRefs>
    <ds:schemaRef ds:uri="http://schemas.openxmlformats.org/officeDocument/2006/bibliography"/>
  </ds:schemaRefs>
</ds:datastoreItem>
</file>

<file path=customXml/itemProps3.xml><?xml version="1.0" encoding="utf-8"?>
<ds:datastoreItem xmlns:ds="http://schemas.openxmlformats.org/officeDocument/2006/customXml" ds:itemID="{552359A2-EAFA-4EC0-B33D-2B59C2AF054D}">
  <ds:schemaRefs>
    <ds:schemaRef ds:uri="http://schemas.microsoft.com/office/2006/metadata/longProperties"/>
  </ds:schemaRefs>
</ds:datastoreItem>
</file>

<file path=customXml/itemProps4.xml><?xml version="1.0" encoding="utf-8"?>
<ds:datastoreItem xmlns:ds="http://schemas.openxmlformats.org/officeDocument/2006/customXml" ds:itemID="{928561F1-68A9-4844-92EC-AE2E17E567D3}">
  <ds:schemaRefs>
    <ds:schemaRef ds:uri="http://schemas.microsoft.com/sharepoint/v3/contenttype/forms"/>
  </ds:schemaRefs>
</ds:datastoreItem>
</file>

<file path=customXml/itemProps5.xml><?xml version="1.0" encoding="utf-8"?>
<ds:datastoreItem xmlns:ds="http://schemas.openxmlformats.org/officeDocument/2006/customXml" ds:itemID="{A83DF0BB-6DD7-42C1-81F7-25B76D2395F8}">
  <ds:schemaRefs>
    <ds:schemaRef ds:uri="http://schemas.microsoft.com/office/2006/metadata/properties"/>
    <ds:schemaRef ds:uri="http://schemas.microsoft.com/office/infopath/2007/PartnerControls"/>
    <ds:schemaRef ds:uri="5596cf31-caaa-46ba-a55f-3befb4344f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3418</Characters>
  <Application>Microsoft Office Word</Application>
  <DocSecurity>0</DocSecurity>
  <Lines>28</Lines>
  <Paragraphs>7</Paragraphs>
  <ScaleCrop>false</ScaleCrop>
  <Company>AAO</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Catherine M. Helsel</dc:creator>
  <cp:keywords/>
  <cp:lastModifiedBy>Diehl, Abby</cp:lastModifiedBy>
  <cp:revision>46</cp:revision>
  <cp:lastPrinted>2019-09-19T20:33:00Z</cp:lastPrinted>
  <dcterms:created xsi:type="dcterms:W3CDTF">2021-03-03T02:17:00Z</dcterms:created>
  <dcterms:modified xsi:type="dcterms:W3CDTF">2021-10-14T14:07:00Z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Leah Zimmerman</vt:lpwstr>
  </property>
  <property fmtid="{D5CDD505-2E9C-101B-9397-08002B2CF9AE}" pid="3" name="Order">
    <vt:lpwstr>1699800.00000000</vt:lpwstr>
  </property>
  <property fmtid="{D5CDD505-2E9C-101B-9397-08002B2CF9AE}" pid="4" name="display_urn:schemas-microsoft-com:office:office#Author">
    <vt:lpwstr>Leah Zimmerman</vt:lpwstr>
  </property>
  <property fmtid="{D5CDD505-2E9C-101B-9397-08002B2CF9AE}" pid="5" name="MigrationWizId">
    <vt:lpwstr/>
  </property>
  <property fmtid="{D5CDD505-2E9C-101B-9397-08002B2CF9AE}" pid="6" name="MigrationWizIdPermissions">
    <vt:lpwstr/>
  </property>
  <property fmtid="{D5CDD505-2E9C-101B-9397-08002B2CF9AE}" pid="7" name="MigrationWizIdPermissionLevels">
    <vt:lpwstr/>
  </property>
  <property fmtid="{D5CDD505-2E9C-101B-9397-08002B2CF9AE}" pid="8" name="MigrationWizIdDocumentLibraryPermissions">
    <vt:lpwstr/>
  </property>
  <property fmtid="{D5CDD505-2E9C-101B-9397-08002B2CF9AE}" pid="9" name="MigrationWizIdSecurityGroups">
    <vt:lpwstr/>
  </property>
  <property fmtid="{D5CDD505-2E9C-101B-9397-08002B2CF9AE}" pid="10" name="ContentTypeId">
    <vt:lpwstr>0x0101001CD655222FAC69478FDB4DB9A1082BF0</vt:lpwstr>
  </property>
</Properties>
</file>