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76E" w:rsidRPr="009233AA" w:rsidRDefault="009233AA" w:rsidP="00F5176E">
      <w:pPr>
        <w:pStyle w:val="Title"/>
        <w:pBdr>
          <w:bottom w:val="single" w:sz="6" w:space="1" w:color="auto"/>
        </w:pBdr>
        <w:jc w:val="center"/>
        <w:rPr>
          <w:b/>
          <w:sz w:val="64"/>
          <w:szCs w:val="64"/>
        </w:rPr>
      </w:pPr>
      <w:r w:rsidRPr="009233AA">
        <w:rPr>
          <w:noProof/>
        </w:rPr>
        <w:drawing>
          <wp:anchor distT="0" distB="0" distL="114300" distR="114300" simplePos="0" relativeHeight="251667456" behindDoc="0" locked="0" layoutInCell="1" allowOverlap="1" wp14:anchorId="7D980782" wp14:editId="4C650CDF">
            <wp:simplePos x="0" y="0"/>
            <wp:positionH relativeFrom="margin">
              <wp:posOffset>-228600</wp:posOffset>
            </wp:positionH>
            <wp:positionV relativeFrom="margin">
              <wp:posOffset>110812</wp:posOffset>
            </wp:positionV>
            <wp:extent cx="6393815" cy="38481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3815" cy="3848100"/>
                    </a:xfrm>
                    <a:prstGeom prst="rect">
                      <a:avLst/>
                    </a:prstGeom>
                  </pic:spPr>
                </pic:pic>
              </a:graphicData>
            </a:graphic>
          </wp:anchor>
        </w:drawing>
      </w:r>
    </w:p>
    <w:p w:rsidR="000F5C25" w:rsidRPr="00F5176E" w:rsidRDefault="009233AA" w:rsidP="00F5176E">
      <w:pPr>
        <w:pStyle w:val="Title"/>
        <w:pBdr>
          <w:bottom w:val="single" w:sz="6" w:space="1" w:color="auto"/>
        </w:pBdr>
        <w:rPr>
          <w:sz w:val="68"/>
          <w:szCs w:val="68"/>
        </w:rPr>
      </w:pPr>
      <w:r w:rsidRPr="009233AA">
        <w:rPr>
          <w:rStyle w:val="QuoteChar"/>
          <w:noProof/>
          <w:sz w:val="24"/>
          <w:szCs w:val="24"/>
        </w:rPr>
        <mc:AlternateContent>
          <mc:Choice Requires="wps">
            <w:drawing>
              <wp:anchor distT="228600" distB="228600" distL="228600" distR="228600" simplePos="0" relativeHeight="251666432" behindDoc="0" locked="0" layoutInCell="1" allowOverlap="1" wp14:anchorId="0B7AC62E" wp14:editId="00119B9F">
                <wp:simplePos x="0" y="0"/>
                <wp:positionH relativeFrom="margin">
                  <wp:align>right</wp:align>
                </wp:positionH>
                <wp:positionV relativeFrom="margin">
                  <wp:posOffset>6159700</wp:posOffset>
                </wp:positionV>
                <wp:extent cx="5838825" cy="1527810"/>
                <wp:effectExtent l="0" t="0" r="104775" b="0"/>
                <wp:wrapSquare wrapText="bothSides"/>
                <wp:docPr id="123" name="Rectangle 123"/>
                <wp:cNvGraphicFramePr/>
                <a:graphic xmlns:a="http://schemas.openxmlformats.org/drawingml/2006/main">
                  <a:graphicData uri="http://schemas.microsoft.com/office/word/2010/wordprocessingShape">
                    <wps:wsp>
                      <wps:cNvSpPr/>
                      <wps:spPr>
                        <a:xfrm>
                          <a:off x="0" y="0"/>
                          <a:ext cx="5838825" cy="1527810"/>
                        </a:xfrm>
                        <a:prstGeom prst="rect">
                          <a:avLst/>
                        </a:prstGeom>
                        <a:solidFill>
                          <a:schemeClr val="accent1">
                            <a:lumMod val="75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301E3" w:rsidRPr="002C1E3C" w:rsidRDefault="004301E3" w:rsidP="00F5176E">
                            <w:pPr>
                              <w:ind w:firstLine="720"/>
                              <w:rPr>
                                <w:rFonts w:cs="Times New Roman"/>
                                <w:sz w:val="24"/>
                                <w:szCs w:val="24"/>
                              </w:rPr>
                            </w:pPr>
                            <w:r w:rsidRPr="000F5C25">
                              <w:rPr>
                                <w:rStyle w:val="QuoteChar"/>
                                <w:sz w:val="24"/>
                                <w:szCs w:val="24"/>
                              </w:rPr>
                              <w:t>“Communities have taken positive ste</w:t>
                            </w:r>
                            <w:r>
                              <w:rPr>
                                <w:rStyle w:val="QuoteChar"/>
                                <w:sz w:val="24"/>
                                <w:szCs w:val="24"/>
                              </w:rPr>
                              <w:t xml:space="preserve">ps for more than two decades to </w:t>
                            </w:r>
                            <w:r w:rsidRPr="000F5C25">
                              <w:rPr>
                                <w:rStyle w:val="QuoteChar"/>
                                <w:sz w:val="24"/>
                                <w:szCs w:val="24"/>
                              </w:rPr>
                              <w:t>reduce lead exposure from water and other sources… b</w:t>
                            </w:r>
                            <w:r>
                              <w:rPr>
                                <w:rStyle w:val="QuoteChar"/>
                                <w:sz w:val="24"/>
                                <w:szCs w:val="24"/>
                              </w:rPr>
                              <w:t xml:space="preserve">ut there is clearly </w:t>
                            </w:r>
                            <w:r w:rsidRPr="000F5C25">
                              <w:rPr>
                                <w:rStyle w:val="QuoteChar"/>
                                <w:sz w:val="24"/>
                                <w:szCs w:val="24"/>
                              </w:rPr>
                              <w:t xml:space="preserve">much more to be done. The Flint crisis lays bare a simple fact: As long as there are lead pipes in the ground or lead plumbing in homes, some risk remains. As a society, we should seize this moment of increased awareness about lead risks to develop solutions for getting the lead </w:t>
                            </w:r>
                            <w:r w:rsidRPr="002C1E3C">
                              <w:rPr>
                                <w:rStyle w:val="QuoteChar"/>
                                <w:sz w:val="24"/>
                                <w:szCs w:val="24"/>
                              </w:rPr>
                              <w:t xml:space="preserve">out.” </w:t>
                            </w:r>
                          </w:p>
                          <w:p w:rsidR="004301E3" w:rsidRDefault="004301E3">
                            <w:pPr>
                              <w:spacing w:after="0"/>
                              <w:rPr>
                                <w:color w:val="FFFFFF" w:themeColor="background1"/>
                                <w:sz w:val="26"/>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AC62E" id="Rectangle 123" o:spid="_x0000_s1026" style="position:absolute;margin-left:408.55pt;margin-top:485pt;width:459.75pt;height:120.3pt;z-index:25166643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rzQIAADUGAAAOAAAAZHJzL2Uyb0RvYy54bWysVN9P2zAQfp+0/8Hy+0gT6MgqUlSBmCYx&#10;qCgTz67jNJYcn2e7Tbq/fmcnDYUhNE17Sc723Xd33/24uOwaRXbCOgm6oOnJhBKhOZRSbwr64/Hm&#10;U06J80yXTIEWBd0LRy/nHz9ctGYmMqhBlcISBNFu1pqC1t6bWZI4XouGuRMwQuNjBbZhHo92k5SW&#10;tYjeqCSbTD4nLdjSWODCOby97h/pPOJXleD+vqqc8EQVFGPz8Wvjdx2+yfyCzTaWmVryIQz2D1E0&#10;TGp0OkJdM8/I1so/oBrJLTio/AmHJoGqklzEHDCbdPIqm1XNjIi5IDnOjDS5/wfL73ZLS2SJtctO&#10;KdGswSI9IG1Mb5Qg4RIpao2boebKLO1wciiGfLvKNuGPmZAu0rofaRWdJxwvp/lpnmdTSji+pdPs&#10;PE8j8cmzubHOfxXQkCAU1GIAkU62u3UeXaLqQSV4c6BkeSOViofQK+JKWbJjWGXGudA+jeZq23yH&#10;sr8/n04mB7exvYJJRH6BpnTA1BDQe8f9jYjNhNHEbLde2FVdtqSUId4v6dkZdhdTGxwCRYkF/yR9&#10;HesX6HgnzN4HHABjQEe+kkB9T3aU/F6JgKb0g6iwbkhv9h589FyzUvQkBA7eJiECBu0KEx+xexpH&#10;ul4y3Ic+6AfTPu7R+C/yHi2iZ9B+NG6kBvtWZgprO3ju9ZGyI2qC6Lt1hypBXEO5xwbHgsTmdIbf&#10;SGyxW+b8klkcdSwbri9/j59KQVtQGCRKarC/3roP+jiB+EpJi6ujoO7nlllBifqmcTaHbvDxkOZZ&#10;nqMTe/y0fvGkt80VYOemuCoNj2Iw8OogVhaaJ9xzi+A39Jnm6L2g/iBe+X6l4Z7kYrGISrhfDPO3&#10;emV4gA4EhxF67J6YNcOceRzROzisGTZ7NW69brDUsNh6qGScxWdeB+pxN8W+HfZoWH7H56j1vO3n&#10;vwEAAP//AwBQSwMEFAAGAAgAAAAhAB/c9XrfAAAACQEAAA8AAABkcnMvZG93bnJldi54bWxMj8FO&#10;wzAQRO9I/IO1SFwQtVOJlqRxqgrUS4WEaOndid0kwl4H223C37Oc6G1HM5p9U64nZ9nFhNh7lJDN&#10;BDCDjdc9thI+D9vHZ2AxKdTKejQSfkyEdXV7U6pC+xE/zGWfWkYlGAsloUtpKDiPTWecijM/GCTv&#10;5INTiWRouQ5qpHJn+VyIBXeqR/rQqcG8dKb52p+dhM3uGMbjbvk9PdTvb6/J2kOLWynv76bNClgy&#10;U/oPwx8+oUNFTLU/o47MSqAhSUK+FHSQnWf5E7CacvNMLIBXJb9eUP0CAAD//wMAUEsBAi0AFAAG&#10;AAgAAAAhALaDOJL+AAAA4QEAABMAAAAAAAAAAAAAAAAAAAAAAFtDb250ZW50X1R5cGVzXS54bWxQ&#10;SwECLQAUAAYACAAAACEAOP0h/9YAAACUAQAACwAAAAAAAAAAAAAAAAAvAQAAX3JlbHMvLnJlbHNQ&#10;SwECLQAUAAYACAAAACEAFP5MK80CAAA1BgAADgAAAAAAAAAAAAAAAAAuAgAAZHJzL2Uyb0RvYy54&#10;bWxQSwECLQAUAAYACAAAACEAH9z1et8AAAAJAQAADwAAAAAAAAAAAAAAAAAnBQAAZHJzL2Rvd25y&#10;ZXYueG1sUEsFBgAAAAAEAAQA8wAAADMGAAAAAA==&#10;" fillcolor="#276e8b [2404]" stroked="f" strokeweight="1pt" insetpen="t">
                <v:shadow on="t" color="#3494ba [3204]" origin="-.5" offset="7.2pt,0"/>
                <v:textbox inset=",14.4pt,,14.4pt">
                  <w:txbxContent>
                    <w:p w:rsidR="004301E3" w:rsidRPr="002C1E3C" w:rsidRDefault="004301E3" w:rsidP="00F5176E">
                      <w:pPr>
                        <w:ind w:firstLine="720"/>
                        <w:rPr>
                          <w:rFonts w:cs="Times New Roman"/>
                          <w:sz w:val="24"/>
                          <w:szCs w:val="24"/>
                        </w:rPr>
                      </w:pPr>
                      <w:r w:rsidRPr="000F5C25">
                        <w:rPr>
                          <w:rStyle w:val="QuoteChar"/>
                          <w:sz w:val="24"/>
                          <w:szCs w:val="24"/>
                        </w:rPr>
                        <w:t>“Communities have taken positive ste</w:t>
                      </w:r>
                      <w:r>
                        <w:rPr>
                          <w:rStyle w:val="QuoteChar"/>
                          <w:sz w:val="24"/>
                          <w:szCs w:val="24"/>
                        </w:rPr>
                        <w:t xml:space="preserve">ps for more than two decades to </w:t>
                      </w:r>
                      <w:r w:rsidRPr="000F5C25">
                        <w:rPr>
                          <w:rStyle w:val="QuoteChar"/>
                          <w:sz w:val="24"/>
                          <w:szCs w:val="24"/>
                        </w:rPr>
                        <w:t>reduce lead exposure from water and other sources… b</w:t>
                      </w:r>
                      <w:r>
                        <w:rPr>
                          <w:rStyle w:val="QuoteChar"/>
                          <w:sz w:val="24"/>
                          <w:szCs w:val="24"/>
                        </w:rPr>
                        <w:t xml:space="preserve">ut there is clearly </w:t>
                      </w:r>
                      <w:r w:rsidRPr="000F5C25">
                        <w:rPr>
                          <w:rStyle w:val="QuoteChar"/>
                          <w:sz w:val="24"/>
                          <w:szCs w:val="24"/>
                        </w:rPr>
                        <w:t xml:space="preserve">much more to be done. The Flint crisis lays bare a simple fact: As long as there are lead pipes in the ground or lead plumbing in homes, some risk remains. As a society, we should seize this moment of increased awareness about lead risks to develop solutions for getting the lead </w:t>
                      </w:r>
                      <w:r w:rsidRPr="002C1E3C">
                        <w:rPr>
                          <w:rStyle w:val="QuoteChar"/>
                          <w:sz w:val="24"/>
                          <w:szCs w:val="24"/>
                        </w:rPr>
                        <w:t xml:space="preserve">out.” </w:t>
                      </w:r>
                    </w:p>
                    <w:p w:rsidR="004301E3" w:rsidRDefault="004301E3">
                      <w:pPr>
                        <w:spacing w:after="0"/>
                        <w:rPr>
                          <w:color w:val="FFFFFF" w:themeColor="background1"/>
                          <w:sz w:val="26"/>
                          <w:szCs w:val="26"/>
                        </w:rPr>
                      </w:pPr>
                    </w:p>
                  </w:txbxContent>
                </v:textbox>
                <w10:wrap type="square" anchorx="margin" anchory="margin"/>
              </v:rect>
            </w:pict>
          </mc:Fallback>
        </mc:AlternateContent>
      </w:r>
      <w:r w:rsidR="00A55459" w:rsidRPr="009233AA">
        <w:rPr>
          <w:b/>
          <w:sz w:val="64"/>
          <w:szCs w:val="64"/>
        </w:rPr>
        <w:t>THE FLINT WATER CRISIS</w:t>
      </w:r>
      <w:r w:rsidR="000F5C25" w:rsidRPr="009233AA">
        <w:rPr>
          <w:b/>
          <w:sz w:val="64"/>
          <w:szCs w:val="64"/>
        </w:rPr>
        <w:t>:</w:t>
      </w:r>
      <w:r w:rsidR="000F5C25">
        <w:t xml:space="preserve"> </w:t>
      </w:r>
      <w:r w:rsidR="00773715" w:rsidRPr="001D226A">
        <w:t xml:space="preserve"> </w:t>
      </w:r>
      <w:r w:rsidR="0019744B" w:rsidRPr="00C93962">
        <w:rPr>
          <w:sz w:val="52"/>
          <w:szCs w:val="72"/>
        </w:rPr>
        <w:t>Retroactive Action</w:t>
      </w:r>
      <w:r w:rsidR="00C93962">
        <w:rPr>
          <w:sz w:val="52"/>
          <w:szCs w:val="72"/>
        </w:rPr>
        <w:t>s Lead</w:t>
      </w:r>
      <w:r w:rsidR="00773715" w:rsidRPr="00C93962">
        <w:rPr>
          <w:sz w:val="52"/>
          <w:szCs w:val="72"/>
        </w:rPr>
        <w:t xml:space="preserve"> </w:t>
      </w:r>
      <w:r w:rsidR="00C93962" w:rsidRPr="00C93962">
        <w:rPr>
          <w:sz w:val="52"/>
          <w:szCs w:val="72"/>
        </w:rPr>
        <w:t xml:space="preserve">to a Pressing Need for </w:t>
      </w:r>
      <w:r w:rsidR="00947536">
        <w:rPr>
          <w:sz w:val="52"/>
          <w:szCs w:val="72"/>
        </w:rPr>
        <w:t xml:space="preserve">Reform </w:t>
      </w:r>
    </w:p>
    <w:p w:rsidR="00462666" w:rsidRPr="00E273BE" w:rsidRDefault="00BD1125" w:rsidP="00F5176E">
      <w:pPr>
        <w:spacing w:after="0" w:line="360" w:lineRule="auto"/>
        <w:ind w:firstLine="720"/>
        <w:rPr>
          <w:rFonts w:cs="Times New Roman"/>
          <w:sz w:val="24"/>
        </w:rPr>
      </w:pPr>
      <w:r w:rsidRPr="001D226A">
        <w:rPr>
          <w:rFonts w:cs="Times New Roman"/>
          <w:sz w:val="24"/>
        </w:rPr>
        <w:lastRenderedPageBreak/>
        <w:t>As stated by David LaFrance, the CEO of the A</w:t>
      </w:r>
      <w:r w:rsidR="00B1035C" w:rsidRPr="001D226A">
        <w:rPr>
          <w:rFonts w:cs="Times New Roman"/>
          <w:sz w:val="24"/>
        </w:rPr>
        <w:t>merican Water Work</w:t>
      </w:r>
      <w:r w:rsidR="00FD64F0">
        <w:rPr>
          <w:rFonts w:cs="Times New Roman"/>
          <w:sz w:val="24"/>
        </w:rPr>
        <w:t>s Association, the Flint Water C</w:t>
      </w:r>
      <w:r w:rsidR="00B1035C" w:rsidRPr="001D226A">
        <w:rPr>
          <w:rFonts w:cs="Times New Roman"/>
          <w:sz w:val="24"/>
        </w:rPr>
        <w:t xml:space="preserve">risis remains an important reminder of the dangers of lead poisoning and </w:t>
      </w:r>
      <w:r w:rsidR="00C34E41" w:rsidRPr="001D226A">
        <w:rPr>
          <w:rFonts w:cs="Times New Roman"/>
          <w:sz w:val="24"/>
        </w:rPr>
        <w:t xml:space="preserve">the need for </w:t>
      </w:r>
      <w:r w:rsidR="00C34E41" w:rsidRPr="002C1E3C">
        <w:rPr>
          <w:rFonts w:cs="Times New Roman"/>
          <w:sz w:val="24"/>
          <w:szCs w:val="24"/>
        </w:rPr>
        <w:t>action</w:t>
      </w:r>
      <w:r w:rsidR="002C1E3C" w:rsidRPr="002C1E3C">
        <w:rPr>
          <w:rFonts w:cs="Times New Roman"/>
          <w:sz w:val="24"/>
          <w:szCs w:val="24"/>
        </w:rPr>
        <w:t>.</w:t>
      </w:r>
      <w:r w:rsidR="002C1E3C" w:rsidRPr="002C1E3C">
        <w:rPr>
          <w:rStyle w:val="EndnoteReference"/>
          <w:rFonts w:cs="Times New Roman"/>
          <w:sz w:val="24"/>
          <w:szCs w:val="24"/>
        </w:rPr>
        <w:endnoteReference w:id="1"/>
      </w:r>
      <w:r w:rsidR="00C34E41" w:rsidRPr="002C1E3C">
        <w:rPr>
          <w:rFonts w:cs="Times New Roman"/>
          <w:sz w:val="24"/>
          <w:szCs w:val="24"/>
        </w:rPr>
        <w:t xml:space="preserve"> </w:t>
      </w:r>
      <w:r w:rsidR="0026224F" w:rsidRPr="002C1E3C">
        <w:rPr>
          <w:rFonts w:cs="Times New Roman"/>
          <w:sz w:val="24"/>
          <w:szCs w:val="24"/>
        </w:rPr>
        <w:t>Reform</w:t>
      </w:r>
      <w:r w:rsidR="0026224F" w:rsidRPr="001D226A">
        <w:rPr>
          <w:rFonts w:cs="Times New Roman"/>
          <w:sz w:val="24"/>
        </w:rPr>
        <w:t xml:space="preserve"> is not easy, however, it is necessary to protect the health of </w:t>
      </w:r>
      <w:r w:rsidR="00611E57">
        <w:rPr>
          <w:rFonts w:cs="Times New Roman"/>
          <w:sz w:val="24"/>
        </w:rPr>
        <w:t xml:space="preserve">all </w:t>
      </w:r>
      <w:r w:rsidR="0026224F" w:rsidRPr="001D226A">
        <w:rPr>
          <w:rFonts w:cs="Times New Roman"/>
          <w:sz w:val="24"/>
        </w:rPr>
        <w:t>Americans, especially children. If adequate steps</w:t>
      </w:r>
      <w:r w:rsidR="0038069E" w:rsidRPr="001D226A">
        <w:rPr>
          <w:rFonts w:cs="Times New Roman"/>
          <w:sz w:val="24"/>
        </w:rPr>
        <w:t>, both short term and long term</w:t>
      </w:r>
      <w:r w:rsidR="00E74B11">
        <w:rPr>
          <w:rFonts w:cs="Times New Roman"/>
          <w:sz w:val="24"/>
        </w:rPr>
        <w:t>,</w:t>
      </w:r>
      <w:r w:rsidR="0026224F" w:rsidRPr="001D226A">
        <w:rPr>
          <w:rFonts w:cs="Times New Roman"/>
          <w:sz w:val="24"/>
        </w:rPr>
        <w:t xml:space="preserve"> are not taken, the United States runs the risk of repeating the atrocities of Flint—or perhaps a</w:t>
      </w:r>
      <w:r w:rsidR="00BC41E3" w:rsidRPr="001D226A">
        <w:rPr>
          <w:rFonts w:cs="Times New Roman"/>
          <w:sz w:val="24"/>
        </w:rPr>
        <w:t>n even</w:t>
      </w:r>
      <w:r w:rsidR="00E273BE">
        <w:rPr>
          <w:rFonts w:cs="Times New Roman"/>
          <w:sz w:val="24"/>
        </w:rPr>
        <w:t xml:space="preserve"> worse public health crisis.</w:t>
      </w:r>
    </w:p>
    <w:p w:rsidR="000D52ED" w:rsidRPr="000F5C25" w:rsidRDefault="000F5C25" w:rsidP="000F5C25">
      <w:pPr>
        <w:pStyle w:val="Heading1"/>
        <w:sectPr w:rsidR="000D52ED" w:rsidRPr="000F5C25" w:rsidSect="0002337E">
          <w:headerReference w:type="default" r:id="rId9"/>
          <w:footerReference w:type="first" r:id="rId10"/>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titlePg/>
          <w:docGrid w:linePitch="360"/>
        </w:sectPr>
      </w:pPr>
      <w:r>
        <w:t>A History of N</w:t>
      </w:r>
      <w:r w:rsidRPr="000F5C25">
        <w:t xml:space="preserve">eglect </w:t>
      </w:r>
    </w:p>
    <w:p w:rsidR="002C1E3C" w:rsidRDefault="00773715" w:rsidP="002C1E3C">
      <w:pPr>
        <w:spacing w:after="0" w:line="360" w:lineRule="auto"/>
        <w:rPr>
          <w:rFonts w:cs="Times New Roman"/>
          <w:sz w:val="24"/>
        </w:rPr>
      </w:pPr>
      <w:r w:rsidRPr="001D226A">
        <w:rPr>
          <w:rFonts w:cs="Times New Roman"/>
          <w:sz w:val="24"/>
        </w:rPr>
        <w:tab/>
      </w:r>
      <w:r w:rsidR="00BC41E3" w:rsidRPr="001D226A">
        <w:rPr>
          <w:rFonts w:cs="Times New Roman"/>
          <w:sz w:val="24"/>
        </w:rPr>
        <w:t xml:space="preserve">Lead exposure has </w:t>
      </w:r>
      <w:r w:rsidR="001D226A" w:rsidRPr="001D226A">
        <w:rPr>
          <w:rFonts w:cs="Times New Roman"/>
          <w:sz w:val="24"/>
        </w:rPr>
        <w:t xml:space="preserve">been </w:t>
      </w:r>
      <w:r w:rsidR="005B71EF" w:rsidRPr="001D226A">
        <w:rPr>
          <w:rFonts w:cs="Times New Roman"/>
          <w:sz w:val="24"/>
        </w:rPr>
        <w:t>known to be dangerous for centuries. Dioscor</w:t>
      </w:r>
      <w:r w:rsidR="005F71EF">
        <w:rPr>
          <w:rFonts w:cs="Times New Roman"/>
          <w:sz w:val="24"/>
        </w:rPr>
        <w:t>ides, in the first century A.D.</w:t>
      </w:r>
      <w:r w:rsidR="005B71EF" w:rsidRPr="001D226A">
        <w:rPr>
          <w:rFonts w:cs="Times New Roman"/>
          <w:sz w:val="24"/>
        </w:rPr>
        <w:t xml:space="preserve"> stated that “lead</w:t>
      </w:r>
      <w:r w:rsidR="002C1E3C">
        <w:rPr>
          <w:rFonts w:cs="Times New Roman"/>
          <w:sz w:val="24"/>
        </w:rPr>
        <w:t xml:space="preserve"> makes the mind give way</w:t>
      </w:r>
      <w:r w:rsidR="005B71EF" w:rsidRPr="001D226A">
        <w:rPr>
          <w:rFonts w:cs="Times New Roman"/>
          <w:sz w:val="24"/>
        </w:rPr>
        <w:t>.</w:t>
      </w:r>
      <w:r w:rsidR="002C1E3C">
        <w:rPr>
          <w:rFonts w:cs="Times New Roman"/>
          <w:sz w:val="24"/>
        </w:rPr>
        <w:t>”</w:t>
      </w:r>
      <w:r w:rsidR="00CD1843">
        <w:rPr>
          <w:rStyle w:val="EndnoteReference"/>
          <w:rFonts w:cs="Times New Roman"/>
          <w:sz w:val="24"/>
        </w:rPr>
        <w:endnoteReference w:id="2"/>
      </w:r>
      <w:r w:rsidR="005B71EF" w:rsidRPr="001D226A">
        <w:rPr>
          <w:rFonts w:cs="Times New Roman"/>
          <w:sz w:val="24"/>
        </w:rPr>
        <w:t xml:space="preserve"> The first industrial hygiene act passed in the American colonies restricted the use of lead to </w:t>
      </w:r>
      <w:r w:rsidR="002C1E3C">
        <w:rPr>
          <w:rFonts w:cs="Times New Roman"/>
          <w:sz w:val="24"/>
        </w:rPr>
        <w:t xml:space="preserve">distill </w:t>
      </w:r>
      <w:r w:rsidR="002C1E3C" w:rsidRPr="002C1E3C">
        <w:rPr>
          <w:rFonts w:cs="Times New Roman"/>
          <w:sz w:val="24"/>
          <w:szCs w:val="24"/>
        </w:rPr>
        <w:t>liquor.</w:t>
      </w:r>
      <w:r w:rsidR="002C1E3C" w:rsidRPr="002C1E3C">
        <w:rPr>
          <w:rStyle w:val="EndnoteReference"/>
          <w:rFonts w:cs="Times New Roman"/>
          <w:sz w:val="24"/>
          <w:szCs w:val="24"/>
        </w:rPr>
        <w:endnoteReference w:id="3"/>
      </w:r>
      <w:r w:rsidR="002C1E3C" w:rsidRPr="002C1E3C">
        <w:rPr>
          <w:rFonts w:cs="Times New Roman"/>
          <w:sz w:val="24"/>
          <w:szCs w:val="24"/>
        </w:rPr>
        <w:t xml:space="preserve"> </w:t>
      </w:r>
      <w:r w:rsidR="003F0870" w:rsidRPr="002C1E3C">
        <w:rPr>
          <w:rFonts w:cs="Times New Roman"/>
          <w:sz w:val="24"/>
          <w:szCs w:val="24"/>
        </w:rPr>
        <w:t>However</w:t>
      </w:r>
      <w:r w:rsidR="003F0870" w:rsidRPr="001D226A">
        <w:rPr>
          <w:rFonts w:cs="Times New Roman"/>
          <w:sz w:val="24"/>
        </w:rPr>
        <w:t xml:space="preserve">, while </w:t>
      </w:r>
      <w:r w:rsidR="00611E57">
        <w:rPr>
          <w:rFonts w:cs="Times New Roman"/>
          <w:sz w:val="24"/>
        </w:rPr>
        <w:t>lead’s</w:t>
      </w:r>
      <w:r w:rsidR="003F0870" w:rsidRPr="001D226A">
        <w:rPr>
          <w:rFonts w:cs="Times New Roman"/>
          <w:sz w:val="24"/>
        </w:rPr>
        <w:t xml:space="preserve"> dangers were recognized early on, in the 19</w:t>
      </w:r>
      <w:r w:rsidR="003F0870" w:rsidRPr="001D226A">
        <w:rPr>
          <w:rFonts w:cs="Times New Roman"/>
          <w:sz w:val="24"/>
          <w:vertAlign w:val="superscript"/>
        </w:rPr>
        <w:t>th</w:t>
      </w:r>
      <w:r w:rsidR="003F0870" w:rsidRPr="001D226A">
        <w:rPr>
          <w:rFonts w:cs="Times New Roman"/>
          <w:sz w:val="24"/>
        </w:rPr>
        <w:t xml:space="preserve"> and early 20</w:t>
      </w:r>
      <w:r w:rsidR="003F0870" w:rsidRPr="001D226A">
        <w:rPr>
          <w:rFonts w:cs="Times New Roman"/>
          <w:sz w:val="24"/>
          <w:vertAlign w:val="superscript"/>
        </w:rPr>
        <w:t>th</w:t>
      </w:r>
      <w:r w:rsidR="00611E57">
        <w:rPr>
          <w:rFonts w:cs="Times New Roman"/>
          <w:sz w:val="24"/>
        </w:rPr>
        <w:t xml:space="preserve"> centuries</w:t>
      </w:r>
      <w:r w:rsidR="00017208">
        <w:rPr>
          <w:rFonts w:cs="Times New Roman"/>
          <w:sz w:val="24"/>
        </w:rPr>
        <w:t xml:space="preserve"> it</w:t>
      </w:r>
      <w:r w:rsidR="003F0870" w:rsidRPr="001D226A">
        <w:rPr>
          <w:rFonts w:cs="Times New Roman"/>
          <w:sz w:val="24"/>
        </w:rPr>
        <w:t xml:space="preserve"> became the lesser of two evils</w:t>
      </w:r>
      <w:r w:rsidR="009E15DE">
        <w:rPr>
          <w:rFonts w:cs="Times New Roman"/>
          <w:sz w:val="24"/>
        </w:rPr>
        <w:t>. L</w:t>
      </w:r>
      <w:r w:rsidR="00611E57">
        <w:rPr>
          <w:rFonts w:cs="Times New Roman"/>
          <w:sz w:val="24"/>
        </w:rPr>
        <w:t>ead pipes were installed throughout the country</w:t>
      </w:r>
      <w:r w:rsidR="009E15DE">
        <w:rPr>
          <w:rFonts w:cs="Times New Roman"/>
          <w:sz w:val="24"/>
        </w:rPr>
        <w:t xml:space="preserve"> because lead was</w:t>
      </w:r>
      <w:r w:rsidR="003F0870" w:rsidRPr="001D226A">
        <w:rPr>
          <w:rFonts w:cs="Times New Roman"/>
          <w:sz w:val="24"/>
        </w:rPr>
        <w:t xml:space="preserve"> considered better than concrete or iron </w:t>
      </w:r>
      <w:r w:rsidR="009E15DE">
        <w:rPr>
          <w:rFonts w:cs="Times New Roman"/>
          <w:sz w:val="24"/>
        </w:rPr>
        <w:t>due to its malleability and durability</w:t>
      </w:r>
      <w:r w:rsidR="002C1E3C">
        <w:rPr>
          <w:rFonts w:cs="Times New Roman"/>
          <w:sz w:val="24"/>
        </w:rPr>
        <w:t>.</w:t>
      </w:r>
      <w:r w:rsidR="002C1E3C">
        <w:rPr>
          <w:rStyle w:val="EndnoteReference"/>
          <w:rFonts w:cs="Times New Roman"/>
          <w:sz w:val="24"/>
        </w:rPr>
        <w:endnoteReference w:id="4"/>
      </w:r>
      <w:r w:rsidR="003F0870" w:rsidRPr="001D226A">
        <w:rPr>
          <w:rFonts w:cs="Times New Roman"/>
          <w:sz w:val="24"/>
        </w:rPr>
        <w:t xml:space="preserve">  </w:t>
      </w:r>
      <w:r w:rsidR="00611E57">
        <w:rPr>
          <w:rFonts w:cs="Times New Roman"/>
          <w:sz w:val="24"/>
        </w:rPr>
        <w:t>At the time, health</w:t>
      </w:r>
      <w:r w:rsidR="00FB2CBF" w:rsidRPr="001D226A">
        <w:rPr>
          <w:rFonts w:cs="Times New Roman"/>
          <w:sz w:val="24"/>
        </w:rPr>
        <w:t xml:space="preserve"> officials were not worried abo</w:t>
      </w:r>
      <w:r w:rsidR="00611E57">
        <w:rPr>
          <w:rFonts w:cs="Times New Roman"/>
          <w:sz w:val="24"/>
        </w:rPr>
        <w:t>ut the occasional lead epidemic because</w:t>
      </w:r>
      <w:r w:rsidR="00FB2CBF" w:rsidRPr="001D226A">
        <w:rPr>
          <w:rFonts w:cs="Times New Roman"/>
          <w:sz w:val="24"/>
        </w:rPr>
        <w:t xml:space="preserve"> they were more concerned</w:t>
      </w:r>
      <w:r w:rsidR="00910FC5">
        <w:rPr>
          <w:rFonts w:cs="Times New Roman"/>
          <w:sz w:val="24"/>
        </w:rPr>
        <w:t xml:space="preserve"> with</w:t>
      </w:r>
      <w:r w:rsidR="00FB2CBF" w:rsidRPr="001D226A">
        <w:rPr>
          <w:rFonts w:cs="Times New Roman"/>
          <w:sz w:val="24"/>
        </w:rPr>
        <w:t xml:space="preserve"> </w:t>
      </w:r>
      <w:r w:rsidR="00611E57">
        <w:rPr>
          <w:rFonts w:cs="Times New Roman"/>
          <w:sz w:val="24"/>
        </w:rPr>
        <w:t xml:space="preserve">treating </w:t>
      </w:r>
      <w:r w:rsidR="002C1E3C">
        <w:rPr>
          <w:rFonts w:cs="Times New Roman"/>
          <w:sz w:val="24"/>
        </w:rPr>
        <w:t xml:space="preserve">typhoid and other diseases. </w:t>
      </w:r>
      <w:r w:rsidR="00FB2CBF" w:rsidRPr="001D226A">
        <w:rPr>
          <w:rFonts w:cs="Times New Roman"/>
          <w:sz w:val="24"/>
        </w:rPr>
        <w:t>As the 20</w:t>
      </w:r>
      <w:r w:rsidR="00FB2CBF" w:rsidRPr="001D226A">
        <w:rPr>
          <w:rFonts w:cs="Times New Roman"/>
          <w:sz w:val="24"/>
          <w:vertAlign w:val="superscript"/>
        </w:rPr>
        <w:t>th</w:t>
      </w:r>
      <w:r w:rsidR="00FB2CBF" w:rsidRPr="001D226A">
        <w:rPr>
          <w:rFonts w:cs="Times New Roman"/>
          <w:sz w:val="24"/>
        </w:rPr>
        <w:t xml:space="preserve"> century progressed, the lead in</w:t>
      </w:r>
      <w:r w:rsidR="00611E57">
        <w:rPr>
          <w:rFonts w:cs="Times New Roman"/>
          <w:sz w:val="24"/>
        </w:rPr>
        <w:t>dustry became more powerful,</w:t>
      </w:r>
      <w:r w:rsidR="00910FC5">
        <w:rPr>
          <w:rFonts w:cs="Times New Roman"/>
          <w:sz w:val="24"/>
        </w:rPr>
        <w:t xml:space="preserve"> and at</w:t>
      </w:r>
      <w:r w:rsidR="00017208">
        <w:rPr>
          <w:rFonts w:cs="Times New Roman"/>
          <w:sz w:val="24"/>
        </w:rPr>
        <w:t xml:space="preserve"> its height, </w:t>
      </w:r>
      <w:r w:rsidR="00FB2CBF" w:rsidRPr="001D226A">
        <w:rPr>
          <w:rFonts w:cs="Times New Roman"/>
          <w:sz w:val="24"/>
        </w:rPr>
        <w:t xml:space="preserve">more than fifty percent of the water pipes installed in America’s cities </w:t>
      </w:r>
      <w:r w:rsidR="00017208">
        <w:rPr>
          <w:rFonts w:cs="Times New Roman"/>
          <w:sz w:val="24"/>
        </w:rPr>
        <w:t>were</w:t>
      </w:r>
      <w:r w:rsidR="002C1E3C">
        <w:rPr>
          <w:rFonts w:cs="Times New Roman"/>
          <w:sz w:val="24"/>
        </w:rPr>
        <w:t xml:space="preserve"> made of lead.</w:t>
      </w:r>
      <w:r w:rsidR="002C1E3C">
        <w:rPr>
          <w:rStyle w:val="EndnoteReference"/>
          <w:rFonts w:cs="Times New Roman"/>
          <w:sz w:val="24"/>
        </w:rPr>
        <w:endnoteReference w:id="5"/>
      </w:r>
      <w:r w:rsidR="002C1E3C">
        <w:rPr>
          <w:rFonts w:cs="Times New Roman"/>
          <w:sz w:val="24"/>
        </w:rPr>
        <w:t xml:space="preserve"> </w:t>
      </w:r>
    </w:p>
    <w:p w:rsidR="002C1E3C" w:rsidRDefault="002C1E3C" w:rsidP="002C1E3C">
      <w:pPr>
        <w:pStyle w:val="Heading2"/>
        <w:sectPr w:rsidR="002C1E3C"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pPr>
      <w:r>
        <w:t xml:space="preserve">Ineffective Legislation </w:t>
      </w:r>
    </w:p>
    <w:p w:rsidR="002C1E3C" w:rsidRPr="002C1E3C" w:rsidRDefault="00017208" w:rsidP="002C1E3C">
      <w:pPr>
        <w:spacing w:after="0" w:line="360" w:lineRule="auto"/>
        <w:ind w:firstLine="720"/>
        <w:rPr>
          <w:rFonts w:cs="Times New Roman"/>
          <w:sz w:val="24"/>
        </w:rPr>
        <w:sectPr w:rsidR="002C1E3C" w:rsidRPr="002C1E3C"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pPr>
      <w:r>
        <w:rPr>
          <w:rFonts w:cs="Times New Roman"/>
          <w:sz w:val="24"/>
        </w:rPr>
        <w:t>Lead is</w:t>
      </w:r>
      <w:r w:rsidR="002C1E3C" w:rsidRPr="001D226A">
        <w:rPr>
          <w:rFonts w:cs="Times New Roman"/>
          <w:sz w:val="24"/>
        </w:rPr>
        <w:t xml:space="preserve"> different from other toxic contaminants </w:t>
      </w:r>
      <w:r>
        <w:rPr>
          <w:rFonts w:cs="Times New Roman"/>
          <w:sz w:val="24"/>
        </w:rPr>
        <w:t>because of where it</w:t>
      </w:r>
      <w:r w:rsidR="002C1E3C" w:rsidRPr="001D226A">
        <w:rPr>
          <w:rFonts w:cs="Times New Roman"/>
          <w:sz w:val="24"/>
        </w:rPr>
        <w:t xml:space="preserve"> affects the water. </w:t>
      </w:r>
      <w:r>
        <w:rPr>
          <w:rFonts w:cs="Times New Roman"/>
          <w:sz w:val="24"/>
        </w:rPr>
        <w:t>Lead</w:t>
      </w:r>
      <w:r w:rsidR="002C1E3C" w:rsidRPr="001D226A">
        <w:rPr>
          <w:rFonts w:cs="Times New Roman"/>
          <w:sz w:val="24"/>
        </w:rPr>
        <w:t xml:space="preserve"> is not found in the water that comes directly from </w:t>
      </w:r>
      <w:r>
        <w:rPr>
          <w:rFonts w:cs="Times New Roman"/>
          <w:sz w:val="24"/>
        </w:rPr>
        <w:t xml:space="preserve">the source or </w:t>
      </w:r>
      <w:r w:rsidR="002C1E3C" w:rsidRPr="001D226A">
        <w:rPr>
          <w:rFonts w:cs="Times New Roman"/>
          <w:sz w:val="24"/>
        </w:rPr>
        <w:t>treatment plants,</w:t>
      </w:r>
      <w:r>
        <w:rPr>
          <w:rFonts w:cs="Times New Roman"/>
          <w:sz w:val="24"/>
        </w:rPr>
        <w:t xml:space="preserve"> rather, it </w:t>
      </w:r>
      <w:r w:rsidR="002C1E3C" w:rsidRPr="001D226A">
        <w:rPr>
          <w:rFonts w:cs="Times New Roman"/>
          <w:sz w:val="24"/>
        </w:rPr>
        <w:t>is foun</w:t>
      </w:r>
      <w:r w:rsidR="00CD1843">
        <w:rPr>
          <w:rFonts w:cs="Times New Roman"/>
          <w:sz w:val="24"/>
        </w:rPr>
        <w:t>d in plumbing and service lines.</w:t>
      </w:r>
      <w:r w:rsidR="00CD1843">
        <w:rPr>
          <w:rStyle w:val="EndnoteReference"/>
          <w:rFonts w:cs="Times New Roman"/>
          <w:sz w:val="24"/>
        </w:rPr>
        <w:endnoteReference w:id="6"/>
      </w:r>
      <w:r w:rsidR="00CD1843">
        <w:rPr>
          <w:rFonts w:cs="Times New Roman"/>
          <w:sz w:val="24"/>
        </w:rPr>
        <w:t xml:space="preserve"> </w:t>
      </w:r>
      <w:r>
        <w:rPr>
          <w:rFonts w:cs="Times New Roman"/>
          <w:sz w:val="24"/>
        </w:rPr>
        <w:t>In 1986, a</w:t>
      </w:r>
      <w:r w:rsidR="002C1E3C" w:rsidRPr="001D226A">
        <w:rPr>
          <w:rFonts w:cs="Times New Roman"/>
          <w:sz w:val="24"/>
        </w:rPr>
        <w:t>fter a study demonstrated that “one in five of the nation’s drinking water systems carried</w:t>
      </w:r>
      <w:r w:rsidR="00CD1843">
        <w:rPr>
          <w:rFonts w:cs="Times New Roman"/>
          <w:sz w:val="24"/>
        </w:rPr>
        <w:t xml:space="preserve"> more lead than considered safe</w:t>
      </w:r>
      <w:r>
        <w:rPr>
          <w:rFonts w:cs="Times New Roman"/>
          <w:sz w:val="24"/>
        </w:rPr>
        <w:t>,</w:t>
      </w:r>
      <w:r w:rsidR="00CD1843">
        <w:rPr>
          <w:rFonts w:cs="Times New Roman"/>
          <w:sz w:val="24"/>
        </w:rPr>
        <w:t>”</w:t>
      </w:r>
      <w:r>
        <w:rPr>
          <w:rFonts w:cs="Times New Roman"/>
          <w:sz w:val="24"/>
        </w:rPr>
        <w:t xml:space="preserve"> t</w:t>
      </w:r>
      <w:r w:rsidRPr="001D226A">
        <w:rPr>
          <w:rFonts w:cs="Times New Roman"/>
          <w:sz w:val="24"/>
        </w:rPr>
        <w:t>he Clean Water Drinking Act was passed</w:t>
      </w:r>
      <w:r>
        <w:rPr>
          <w:rFonts w:cs="Times New Roman"/>
          <w:sz w:val="24"/>
        </w:rPr>
        <w:t>.</w:t>
      </w:r>
      <w:r w:rsidR="00CD1843">
        <w:rPr>
          <w:rStyle w:val="EndnoteReference"/>
          <w:rFonts w:cs="Times New Roman"/>
          <w:sz w:val="24"/>
        </w:rPr>
        <w:endnoteReference w:id="7"/>
      </w:r>
      <w:r w:rsidR="002C1E3C" w:rsidRPr="001D226A">
        <w:rPr>
          <w:rFonts w:cs="Times New Roman"/>
          <w:sz w:val="24"/>
        </w:rPr>
        <w:t xml:space="preserve"> This was the first piece of anti-lea</w:t>
      </w:r>
      <w:r w:rsidR="00CD1843">
        <w:rPr>
          <w:rFonts w:cs="Times New Roman"/>
          <w:sz w:val="24"/>
        </w:rPr>
        <w:t>d exposure legislation</w:t>
      </w:r>
      <w:r w:rsidR="00910FC5">
        <w:rPr>
          <w:rFonts w:cs="Times New Roman"/>
          <w:sz w:val="24"/>
        </w:rPr>
        <w:t>. While the</w:t>
      </w:r>
      <w:r w:rsidR="002C1E3C" w:rsidRPr="001D226A">
        <w:rPr>
          <w:rFonts w:cs="Times New Roman"/>
          <w:sz w:val="24"/>
        </w:rPr>
        <w:t xml:space="preserve"> </w:t>
      </w:r>
      <w:r>
        <w:rPr>
          <w:rFonts w:cs="Times New Roman"/>
          <w:sz w:val="24"/>
        </w:rPr>
        <w:t>a</w:t>
      </w:r>
      <w:r w:rsidR="002C1E3C" w:rsidRPr="001D226A">
        <w:rPr>
          <w:rFonts w:cs="Times New Roman"/>
          <w:sz w:val="24"/>
        </w:rPr>
        <w:t xml:space="preserve">ct </w:t>
      </w:r>
      <w:r>
        <w:rPr>
          <w:rFonts w:cs="Times New Roman"/>
          <w:sz w:val="24"/>
        </w:rPr>
        <w:t>emphasized</w:t>
      </w:r>
      <w:r w:rsidR="002C1E3C" w:rsidRPr="001D226A">
        <w:rPr>
          <w:rFonts w:cs="Times New Roman"/>
          <w:sz w:val="24"/>
        </w:rPr>
        <w:t xml:space="preserve"> the removal of lead pipes, </w:t>
      </w:r>
      <w:r>
        <w:rPr>
          <w:rFonts w:cs="Times New Roman"/>
          <w:sz w:val="24"/>
        </w:rPr>
        <w:t>it was not heavily enforced</w:t>
      </w:r>
      <w:r w:rsidR="002C1E3C" w:rsidRPr="001D226A">
        <w:rPr>
          <w:rFonts w:cs="Times New Roman"/>
          <w:sz w:val="24"/>
        </w:rPr>
        <w:t>, and it caused many municipalities to simply lower the levels of lead entering the water through the use of chemicals rather than systemati</w:t>
      </w:r>
      <w:r w:rsidR="00CD1843">
        <w:rPr>
          <w:rFonts w:cs="Times New Roman"/>
          <w:sz w:val="24"/>
        </w:rPr>
        <w:t>cally replace pipes</w:t>
      </w:r>
      <w:r w:rsidR="002C1E3C">
        <w:rPr>
          <w:rFonts w:cs="Times New Roman"/>
          <w:sz w:val="24"/>
        </w:rPr>
        <w:t xml:space="preserve">. </w:t>
      </w:r>
      <w:r w:rsidR="001070AB">
        <w:rPr>
          <w:rFonts w:cs="Times New Roman"/>
          <w:sz w:val="24"/>
        </w:rPr>
        <w:t>The</w:t>
      </w:r>
      <w:r>
        <w:rPr>
          <w:rFonts w:cs="Times New Roman"/>
          <w:sz w:val="24"/>
        </w:rPr>
        <w:t xml:space="preserve"> anti-leaching agents were</w:t>
      </w:r>
      <w:r w:rsidR="002C1E3C" w:rsidRPr="001D226A">
        <w:rPr>
          <w:rFonts w:cs="Times New Roman"/>
          <w:sz w:val="24"/>
        </w:rPr>
        <w:t xml:space="preserve"> cheaper, and also t</w:t>
      </w:r>
      <w:r>
        <w:rPr>
          <w:rFonts w:cs="Times New Roman"/>
          <w:sz w:val="24"/>
        </w:rPr>
        <w:t>ook</w:t>
      </w:r>
      <w:r w:rsidR="002C1E3C" w:rsidRPr="001D226A">
        <w:rPr>
          <w:rFonts w:cs="Times New Roman"/>
          <w:sz w:val="24"/>
        </w:rPr>
        <w:t xml:space="preserve"> less time than the physi</w:t>
      </w:r>
      <w:r w:rsidR="002C1E3C">
        <w:rPr>
          <w:rFonts w:cs="Times New Roman"/>
          <w:sz w:val="24"/>
        </w:rPr>
        <w:t>ca</w:t>
      </w:r>
      <w:r w:rsidR="00CD1843">
        <w:rPr>
          <w:rFonts w:cs="Times New Roman"/>
          <w:sz w:val="24"/>
        </w:rPr>
        <w:t>l removal of pipes</w:t>
      </w:r>
      <w:r w:rsidR="002C1E3C">
        <w:rPr>
          <w:rFonts w:cs="Times New Roman"/>
          <w:sz w:val="24"/>
        </w:rPr>
        <w:t>.</w:t>
      </w:r>
      <w:r w:rsidR="00CD1843">
        <w:rPr>
          <w:rStyle w:val="EndnoteReference"/>
          <w:rFonts w:cs="Times New Roman"/>
          <w:sz w:val="24"/>
        </w:rPr>
        <w:endnoteReference w:id="8"/>
      </w:r>
    </w:p>
    <w:p w:rsidR="00E273BE" w:rsidRPr="00153304" w:rsidRDefault="00153304" w:rsidP="002C1E3C">
      <w:pPr>
        <w:spacing w:line="360" w:lineRule="auto"/>
        <w:ind w:firstLine="720"/>
        <w:rPr>
          <w:sz w:val="24"/>
          <w:szCs w:val="24"/>
        </w:rPr>
      </w:pPr>
      <w:r>
        <w:rPr>
          <w:sz w:val="24"/>
          <w:szCs w:val="24"/>
        </w:rPr>
        <w:lastRenderedPageBreak/>
        <w:t xml:space="preserve">A few years later, in 1991, the Environmental Protection Agency felt as though </w:t>
      </w:r>
      <w:r w:rsidR="00826DE5">
        <w:rPr>
          <w:sz w:val="24"/>
          <w:szCs w:val="24"/>
        </w:rPr>
        <w:t>they too should help to reduce the amount of</w:t>
      </w:r>
      <w:r>
        <w:rPr>
          <w:sz w:val="24"/>
          <w:szCs w:val="24"/>
        </w:rPr>
        <w:t xml:space="preserve"> lead piping</w:t>
      </w:r>
      <w:r w:rsidR="00826DE5">
        <w:rPr>
          <w:sz w:val="24"/>
          <w:szCs w:val="24"/>
        </w:rPr>
        <w:t xml:space="preserve"> throughout the country</w:t>
      </w:r>
      <w:r>
        <w:rPr>
          <w:sz w:val="24"/>
          <w:szCs w:val="24"/>
        </w:rPr>
        <w:t xml:space="preserve">. With that, they published the Lead and Copper Rule, </w:t>
      </w:r>
      <w:r w:rsidR="00826DE5">
        <w:rPr>
          <w:sz w:val="24"/>
          <w:szCs w:val="24"/>
        </w:rPr>
        <w:t>which</w:t>
      </w:r>
      <w:r>
        <w:rPr>
          <w:sz w:val="24"/>
          <w:szCs w:val="24"/>
        </w:rPr>
        <w:t xml:space="preserve"> targets the monitoring of both lead and coppe</w:t>
      </w:r>
      <w:r w:rsidR="00CD1843">
        <w:rPr>
          <w:sz w:val="24"/>
          <w:szCs w:val="24"/>
        </w:rPr>
        <w:t>r at the taps of customers</w:t>
      </w:r>
      <w:r>
        <w:rPr>
          <w:sz w:val="24"/>
          <w:szCs w:val="24"/>
        </w:rPr>
        <w:t>. “The rule established a maximum contaminant level goal of zero for lead in drinking water</w:t>
      </w:r>
      <w:r w:rsidR="00092AEF">
        <w:rPr>
          <w:sz w:val="24"/>
          <w:szCs w:val="24"/>
        </w:rPr>
        <w:t>,” while previously th</w:t>
      </w:r>
      <w:r w:rsidR="00CD1843">
        <w:rPr>
          <w:sz w:val="24"/>
          <w:szCs w:val="24"/>
        </w:rPr>
        <w:t>e standard had been 50 ppb</w:t>
      </w:r>
      <w:r w:rsidR="00092AEF">
        <w:rPr>
          <w:sz w:val="24"/>
          <w:szCs w:val="24"/>
        </w:rPr>
        <w:t>.</w:t>
      </w:r>
      <w:r w:rsidR="00CD1843">
        <w:rPr>
          <w:rStyle w:val="EndnoteReference"/>
          <w:sz w:val="24"/>
          <w:szCs w:val="24"/>
        </w:rPr>
        <w:endnoteReference w:id="9"/>
      </w:r>
      <w:r w:rsidR="00092AEF">
        <w:rPr>
          <w:sz w:val="24"/>
          <w:szCs w:val="24"/>
        </w:rPr>
        <w:t xml:space="preserve"> </w:t>
      </w:r>
      <w:r>
        <w:rPr>
          <w:sz w:val="24"/>
          <w:szCs w:val="24"/>
        </w:rPr>
        <w:t xml:space="preserve"> While this did lead to an improvement in legislation and an amendment to the Clean Water Drinking Act that set higher standards for “pipe, plumbing fittings, fixtures, solder, and flux</w:t>
      </w:r>
      <w:r w:rsidR="00826DE5">
        <w:rPr>
          <w:sz w:val="24"/>
          <w:szCs w:val="24"/>
        </w:rPr>
        <w:t>,</w:t>
      </w:r>
      <w:r>
        <w:rPr>
          <w:sz w:val="24"/>
          <w:szCs w:val="24"/>
        </w:rPr>
        <w:t>”</w:t>
      </w:r>
      <w:r w:rsidR="00826DE5">
        <w:rPr>
          <w:sz w:val="24"/>
          <w:szCs w:val="24"/>
        </w:rPr>
        <w:t xml:space="preserve"> i</w:t>
      </w:r>
      <w:r w:rsidR="00CD1843">
        <w:rPr>
          <w:sz w:val="24"/>
          <w:szCs w:val="24"/>
        </w:rPr>
        <w:t>t was also largely ineffective.</w:t>
      </w:r>
      <w:r w:rsidR="00CD1843">
        <w:rPr>
          <w:rStyle w:val="EndnoteReference"/>
          <w:sz w:val="24"/>
          <w:szCs w:val="24"/>
        </w:rPr>
        <w:endnoteReference w:id="10"/>
      </w:r>
      <w:r w:rsidR="00CD1843">
        <w:rPr>
          <w:sz w:val="24"/>
          <w:szCs w:val="24"/>
        </w:rPr>
        <w:t xml:space="preserve"> </w:t>
      </w:r>
      <w:r w:rsidR="00826DE5">
        <w:rPr>
          <w:sz w:val="24"/>
          <w:szCs w:val="24"/>
        </w:rPr>
        <w:t xml:space="preserve">The failures </w:t>
      </w:r>
      <w:r w:rsidR="001070AB">
        <w:rPr>
          <w:sz w:val="24"/>
          <w:szCs w:val="24"/>
        </w:rPr>
        <w:t xml:space="preserve">and shortcomings </w:t>
      </w:r>
      <w:r w:rsidR="00826DE5">
        <w:rPr>
          <w:sz w:val="24"/>
          <w:szCs w:val="24"/>
        </w:rPr>
        <w:t xml:space="preserve">of both pieces of legislation set the stage for </w:t>
      </w:r>
      <w:r w:rsidR="0017322A">
        <w:rPr>
          <w:sz w:val="24"/>
          <w:szCs w:val="24"/>
        </w:rPr>
        <w:t xml:space="preserve">the </w:t>
      </w:r>
      <w:r w:rsidR="00826DE5">
        <w:rPr>
          <w:sz w:val="24"/>
          <w:szCs w:val="24"/>
        </w:rPr>
        <w:t>health disasters</w:t>
      </w:r>
      <w:r w:rsidR="0017322A">
        <w:rPr>
          <w:sz w:val="24"/>
          <w:szCs w:val="24"/>
        </w:rPr>
        <w:t xml:space="preserve"> that were to come</w:t>
      </w:r>
      <w:r w:rsidR="00826DE5">
        <w:rPr>
          <w:sz w:val="24"/>
          <w:szCs w:val="24"/>
        </w:rPr>
        <w:t xml:space="preserve">. </w:t>
      </w:r>
    </w:p>
    <w:p w:rsidR="00E42AF6" w:rsidRPr="00F5176E" w:rsidRDefault="00153304" w:rsidP="00F5176E">
      <w:pPr>
        <w:pStyle w:val="Heading2"/>
      </w:pPr>
      <w:r>
        <w:t xml:space="preserve">Washington D.C.: A Precursor </w:t>
      </w:r>
    </w:p>
    <w:p w:rsidR="00462666" w:rsidRDefault="00EB054F" w:rsidP="00E273BE">
      <w:pPr>
        <w:spacing w:after="0" w:line="360" w:lineRule="auto"/>
        <w:ind w:firstLine="720"/>
        <w:rPr>
          <w:rFonts w:cs="Times New Roman"/>
          <w:sz w:val="24"/>
        </w:rPr>
      </w:pPr>
      <w:r w:rsidRPr="001D226A">
        <w:rPr>
          <w:rFonts w:cs="Times New Roman"/>
          <w:sz w:val="24"/>
        </w:rPr>
        <w:t>F</w:t>
      </w:r>
      <w:r w:rsidR="001070AB">
        <w:rPr>
          <w:rFonts w:cs="Times New Roman"/>
          <w:sz w:val="24"/>
        </w:rPr>
        <w:t>lint was</w:t>
      </w:r>
      <w:r w:rsidRPr="001D226A">
        <w:rPr>
          <w:rFonts w:cs="Times New Roman"/>
          <w:sz w:val="24"/>
        </w:rPr>
        <w:t xml:space="preserve"> not the </w:t>
      </w:r>
      <w:r w:rsidR="00E74B11">
        <w:rPr>
          <w:rFonts w:cs="Times New Roman"/>
          <w:sz w:val="24"/>
        </w:rPr>
        <w:t>first instance</w:t>
      </w:r>
      <w:r w:rsidRPr="001D226A">
        <w:rPr>
          <w:rFonts w:cs="Times New Roman"/>
          <w:sz w:val="24"/>
        </w:rPr>
        <w:t xml:space="preserve"> </w:t>
      </w:r>
      <w:r w:rsidR="001070AB">
        <w:rPr>
          <w:rFonts w:cs="Times New Roman"/>
          <w:sz w:val="24"/>
        </w:rPr>
        <w:t xml:space="preserve">that the government </w:t>
      </w:r>
      <w:r w:rsidR="00C47E42">
        <w:rPr>
          <w:rFonts w:cs="Times New Roman"/>
          <w:sz w:val="24"/>
        </w:rPr>
        <w:t>responded</w:t>
      </w:r>
      <w:r w:rsidR="001070AB">
        <w:rPr>
          <w:rFonts w:cs="Times New Roman"/>
          <w:sz w:val="24"/>
        </w:rPr>
        <w:t xml:space="preserve"> inadequate</w:t>
      </w:r>
      <w:r w:rsidR="00C47E42">
        <w:rPr>
          <w:rFonts w:cs="Times New Roman"/>
          <w:sz w:val="24"/>
        </w:rPr>
        <w:t>ly</w:t>
      </w:r>
      <w:r w:rsidR="001070AB">
        <w:rPr>
          <w:rFonts w:cs="Times New Roman"/>
          <w:sz w:val="24"/>
        </w:rPr>
        <w:t xml:space="preserve"> to a lead poisoning crisis.</w:t>
      </w:r>
      <w:r w:rsidR="002A2E41" w:rsidRPr="001D226A">
        <w:rPr>
          <w:rFonts w:cs="Times New Roman"/>
          <w:sz w:val="24"/>
        </w:rPr>
        <w:t xml:space="preserve"> I</w:t>
      </w:r>
      <w:r w:rsidR="008711B2" w:rsidRPr="001D226A">
        <w:rPr>
          <w:rFonts w:cs="Times New Roman"/>
          <w:sz w:val="24"/>
        </w:rPr>
        <w:t>n 2001</w:t>
      </w:r>
      <w:r w:rsidR="002A2E41" w:rsidRPr="001D226A">
        <w:rPr>
          <w:rFonts w:cs="Times New Roman"/>
          <w:sz w:val="24"/>
        </w:rPr>
        <w:t xml:space="preserve">, half of a million individuals in Washington D.C. </w:t>
      </w:r>
      <w:r w:rsidR="00826DE5">
        <w:rPr>
          <w:rFonts w:cs="Times New Roman"/>
          <w:sz w:val="24"/>
        </w:rPr>
        <w:t xml:space="preserve">were </w:t>
      </w:r>
      <w:r w:rsidR="008711B2" w:rsidRPr="001D226A">
        <w:rPr>
          <w:rFonts w:cs="Times New Roman"/>
          <w:sz w:val="24"/>
        </w:rPr>
        <w:t>exposed to</w:t>
      </w:r>
      <w:r w:rsidR="002A2E41" w:rsidRPr="001D226A">
        <w:rPr>
          <w:rFonts w:cs="Times New Roman"/>
          <w:sz w:val="24"/>
        </w:rPr>
        <w:t xml:space="preserve"> lead-contaminated water</w:t>
      </w:r>
      <w:r w:rsidR="00CD1843">
        <w:rPr>
          <w:rFonts w:cs="Times New Roman"/>
          <w:sz w:val="24"/>
        </w:rPr>
        <w:t>.</w:t>
      </w:r>
      <w:r w:rsidR="00CD1843">
        <w:rPr>
          <w:rStyle w:val="EndnoteReference"/>
          <w:rFonts w:cs="Times New Roman"/>
          <w:sz w:val="24"/>
        </w:rPr>
        <w:endnoteReference w:id="11"/>
      </w:r>
      <w:r w:rsidR="002A2E41" w:rsidRPr="001D226A">
        <w:rPr>
          <w:rFonts w:cs="Times New Roman"/>
          <w:sz w:val="24"/>
        </w:rPr>
        <w:t xml:space="preserve"> </w:t>
      </w:r>
      <w:r w:rsidR="008711B2" w:rsidRPr="001D226A">
        <w:rPr>
          <w:rFonts w:cs="Times New Roman"/>
          <w:sz w:val="24"/>
        </w:rPr>
        <w:t>This fact was n</w:t>
      </w:r>
      <w:r w:rsidR="00CD1843">
        <w:rPr>
          <w:rFonts w:cs="Times New Roman"/>
          <w:sz w:val="24"/>
        </w:rPr>
        <w:t>ot discovered until 2004</w:t>
      </w:r>
      <w:r w:rsidR="008711B2" w:rsidRPr="001D226A">
        <w:rPr>
          <w:rFonts w:cs="Times New Roman"/>
          <w:sz w:val="24"/>
        </w:rPr>
        <w:t>.</w:t>
      </w:r>
      <w:r w:rsidR="00CD1843">
        <w:rPr>
          <w:rStyle w:val="EndnoteReference"/>
          <w:rFonts w:cs="Times New Roman"/>
          <w:sz w:val="24"/>
        </w:rPr>
        <w:endnoteReference w:id="12"/>
      </w:r>
      <w:r w:rsidR="008711B2" w:rsidRPr="001D226A">
        <w:rPr>
          <w:rFonts w:cs="Times New Roman"/>
          <w:sz w:val="24"/>
        </w:rPr>
        <w:t xml:space="preserve"> </w:t>
      </w:r>
      <w:r w:rsidR="00826DE5">
        <w:rPr>
          <w:rFonts w:cs="Times New Roman"/>
          <w:sz w:val="24"/>
        </w:rPr>
        <w:t>Individuals in charge tried to downplay the situation and even attempted to suppress the results of the water tests, and as a means to solve the problem, they simply treated the pipes with a newly developed disinfectant.</w:t>
      </w:r>
      <w:r w:rsidR="001070AB">
        <w:rPr>
          <w:rFonts w:cs="Times New Roman"/>
          <w:sz w:val="24"/>
        </w:rPr>
        <w:t xml:space="preserve"> The pipes were not </w:t>
      </w:r>
      <w:r w:rsidR="00C47E42">
        <w:rPr>
          <w:rFonts w:cs="Times New Roman"/>
          <w:sz w:val="24"/>
        </w:rPr>
        <w:t>replaced</w:t>
      </w:r>
      <w:r w:rsidR="001070AB">
        <w:rPr>
          <w:rFonts w:cs="Times New Roman"/>
          <w:sz w:val="24"/>
        </w:rPr>
        <w:t>, and legislators did not ta</w:t>
      </w:r>
      <w:r w:rsidR="00C47E42">
        <w:rPr>
          <w:rFonts w:cs="Times New Roman"/>
          <w:sz w:val="24"/>
        </w:rPr>
        <w:t>ke any other actions to prevent future crise</w:t>
      </w:r>
      <w:r w:rsidR="001070AB">
        <w:rPr>
          <w:rFonts w:cs="Times New Roman"/>
          <w:sz w:val="24"/>
        </w:rPr>
        <w:t>s.</w:t>
      </w:r>
      <w:r w:rsidR="00CD1843">
        <w:rPr>
          <w:rStyle w:val="EndnoteReference"/>
          <w:rFonts w:cs="Times New Roman"/>
          <w:sz w:val="24"/>
        </w:rPr>
        <w:endnoteReference w:id="13"/>
      </w:r>
      <w:r w:rsidR="002A2E41" w:rsidRPr="001D226A">
        <w:rPr>
          <w:rFonts w:cs="Times New Roman"/>
          <w:sz w:val="24"/>
        </w:rPr>
        <w:t xml:space="preserve"> A</w:t>
      </w:r>
      <w:r w:rsidR="00826DE5">
        <w:rPr>
          <w:rFonts w:cs="Times New Roman"/>
          <w:sz w:val="24"/>
        </w:rPr>
        <w:t>nother disaster was inevitable</w:t>
      </w:r>
      <w:r w:rsidR="002A2E41" w:rsidRPr="001D226A">
        <w:rPr>
          <w:rFonts w:cs="Times New Roman"/>
          <w:sz w:val="24"/>
        </w:rPr>
        <w:t>—but when</w:t>
      </w:r>
      <w:r w:rsidR="00B724A4" w:rsidRPr="001D226A">
        <w:rPr>
          <w:rFonts w:cs="Times New Roman"/>
          <w:sz w:val="24"/>
        </w:rPr>
        <w:t xml:space="preserve"> and </w:t>
      </w:r>
      <w:r w:rsidR="00F25559" w:rsidRPr="001D226A">
        <w:rPr>
          <w:rFonts w:cs="Times New Roman"/>
          <w:sz w:val="24"/>
        </w:rPr>
        <w:t>where</w:t>
      </w:r>
      <w:r w:rsidR="00B724A4" w:rsidRPr="001D226A">
        <w:rPr>
          <w:rFonts w:cs="Times New Roman"/>
          <w:sz w:val="24"/>
        </w:rPr>
        <w:t xml:space="preserve"> remained unknown. This all changed with Flint. </w:t>
      </w:r>
    </w:p>
    <w:p w:rsidR="00462666" w:rsidRDefault="00462666" w:rsidP="00E273BE">
      <w:pPr>
        <w:sectPr w:rsidR="00462666"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pPr>
    </w:p>
    <w:p w:rsidR="002F3A51" w:rsidRPr="001D226A" w:rsidRDefault="00462666" w:rsidP="00462666">
      <w:pPr>
        <w:pStyle w:val="Heading1"/>
      </w:pPr>
      <w:r>
        <w:t xml:space="preserve">Flint, Michigan </w:t>
      </w:r>
    </w:p>
    <w:p w:rsidR="00462666" w:rsidRDefault="00462666" w:rsidP="001D226A">
      <w:pPr>
        <w:spacing w:after="0" w:line="360" w:lineRule="auto"/>
        <w:rPr>
          <w:rFonts w:cs="Times New Roman"/>
          <w:sz w:val="24"/>
        </w:rPr>
        <w:sectPr w:rsidR="00462666"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pPr>
    </w:p>
    <w:p w:rsidR="00BC7A61" w:rsidRDefault="002F3A51" w:rsidP="001D226A">
      <w:pPr>
        <w:spacing w:after="0" w:line="360" w:lineRule="auto"/>
        <w:rPr>
          <w:rFonts w:cs="Times New Roman"/>
          <w:sz w:val="24"/>
        </w:rPr>
      </w:pPr>
      <w:r w:rsidRPr="001D226A">
        <w:rPr>
          <w:rFonts w:cs="Times New Roman"/>
          <w:sz w:val="24"/>
        </w:rPr>
        <w:tab/>
      </w:r>
      <w:r w:rsidR="004A20A5" w:rsidRPr="001D226A">
        <w:rPr>
          <w:rFonts w:cs="Times New Roman"/>
          <w:sz w:val="24"/>
        </w:rPr>
        <w:t xml:space="preserve">In April 2014, as a way to save money, Michigan decided to change Flint’s source of water from Lake Huron to the Flint River </w:t>
      </w:r>
      <w:r w:rsidR="003537AD" w:rsidRPr="001D226A">
        <w:rPr>
          <w:rFonts w:cs="Times New Roman"/>
          <w:sz w:val="24"/>
        </w:rPr>
        <w:t xml:space="preserve">until </w:t>
      </w:r>
      <w:r w:rsidR="004A20A5" w:rsidRPr="001D226A">
        <w:rPr>
          <w:rFonts w:cs="Times New Roman"/>
          <w:sz w:val="24"/>
        </w:rPr>
        <w:t xml:space="preserve">a new supply line leading </w:t>
      </w:r>
      <w:r w:rsidR="00CD1843">
        <w:rPr>
          <w:rFonts w:cs="Times New Roman"/>
          <w:sz w:val="24"/>
        </w:rPr>
        <w:t>to Lake Huron was complete</w:t>
      </w:r>
      <w:r w:rsidR="004A20A5" w:rsidRPr="001D226A">
        <w:rPr>
          <w:rFonts w:cs="Times New Roman"/>
          <w:sz w:val="24"/>
        </w:rPr>
        <w:t>. Residents immediately began to notice that the “water looked, smelled and tas</w:t>
      </w:r>
      <w:r w:rsidR="00CD1843">
        <w:rPr>
          <w:rFonts w:cs="Times New Roman"/>
          <w:sz w:val="24"/>
        </w:rPr>
        <w:t>ted funny</w:t>
      </w:r>
      <w:r w:rsidR="004A20A5" w:rsidRPr="001D226A">
        <w:rPr>
          <w:rFonts w:cs="Times New Roman"/>
          <w:sz w:val="24"/>
        </w:rPr>
        <w:t>.</w:t>
      </w:r>
      <w:r w:rsidR="00CD1843">
        <w:rPr>
          <w:rFonts w:cs="Times New Roman"/>
          <w:sz w:val="24"/>
        </w:rPr>
        <w:t>”</w:t>
      </w:r>
      <w:r w:rsidR="00CD1843">
        <w:rPr>
          <w:rStyle w:val="EndnoteReference"/>
          <w:rFonts w:cs="Times New Roman"/>
          <w:sz w:val="24"/>
        </w:rPr>
        <w:endnoteReference w:id="14"/>
      </w:r>
      <w:r w:rsidR="004A20A5" w:rsidRPr="001D226A">
        <w:rPr>
          <w:rFonts w:cs="Times New Roman"/>
          <w:sz w:val="24"/>
        </w:rPr>
        <w:t xml:space="preserve">  </w:t>
      </w:r>
      <w:r w:rsidR="003537AD" w:rsidRPr="001D226A">
        <w:rPr>
          <w:rFonts w:cs="Times New Roman"/>
          <w:sz w:val="24"/>
        </w:rPr>
        <w:t>The water</w:t>
      </w:r>
      <w:r w:rsidR="004A20A5" w:rsidRPr="001D226A">
        <w:rPr>
          <w:rFonts w:cs="Times New Roman"/>
          <w:sz w:val="24"/>
        </w:rPr>
        <w:t xml:space="preserve"> was discovered to be </w:t>
      </w:r>
      <w:r w:rsidR="00E74B11">
        <w:rPr>
          <w:rFonts w:cs="Times New Roman"/>
          <w:sz w:val="24"/>
        </w:rPr>
        <w:t xml:space="preserve">19 times more corrosive than when </w:t>
      </w:r>
      <w:r w:rsidR="004A20A5" w:rsidRPr="001D226A">
        <w:rPr>
          <w:rFonts w:cs="Times New Roman"/>
          <w:sz w:val="24"/>
        </w:rPr>
        <w:t>the sou</w:t>
      </w:r>
      <w:r w:rsidR="00CD1843">
        <w:rPr>
          <w:rFonts w:cs="Times New Roman"/>
          <w:sz w:val="24"/>
        </w:rPr>
        <w:t xml:space="preserve">rce of the </w:t>
      </w:r>
      <w:r w:rsidR="008D1B7F">
        <w:rPr>
          <w:rFonts w:cs="Times New Roman"/>
          <w:sz w:val="24"/>
        </w:rPr>
        <w:t xml:space="preserve">drinking </w:t>
      </w:r>
      <w:r w:rsidR="00CD1843">
        <w:rPr>
          <w:rFonts w:cs="Times New Roman"/>
          <w:sz w:val="24"/>
        </w:rPr>
        <w:t>water was Lake Huron.</w:t>
      </w:r>
      <w:r w:rsidR="00CD1843">
        <w:rPr>
          <w:rStyle w:val="EndnoteReference"/>
          <w:rFonts w:cs="Times New Roman"/>
          <w:sz w:val="24"/>
        </w:rPr>
        <w:endnoteReference w:id="15"/>
      </w:r>
      <w:r w:rsidR="008711B2" w:rsidRPr="001D226A">
        <w:rPr>
          <w:rFonts w:cs="Times New Roman"/>
          <w:sz w:val="24"/>
        </w:rPr>
        <w:t xml:space="preserve"> </w:t>
      </w:r>
      <w:r w:rsidR="004A20A5" w:rsidRPr="001D226A">
        <w:rPr>
          <w:rFonts w:cs="Times New Roman"/>
          <w:sz w:val="24"/>
        </w:rPr>
        <w:t xml:space="preserve">“To make matters worse, the addition of ferric chloride to reduce the formation of trihalomethanes from organic matter increased the corrosivity </w:t>
      </w:r>
      <w:r w:rsidR="005D1D34">
        <w:rPr>
          <w:rFonts w:cs="Times New Roman"/>
          <w:sz w:val="24"/>
        </w:rPr>
        <w:t>of the Flint River water</w:t>
      </w:r>
      <w:r w:rsidR="004A20A5" w:rsidRPr="001D226A">
        <w:rPr>
          <w:rFonts w:cs="Times New Roman"/>
          <w:sz w:val="24"/>
        </w:rPr>
        <w:t>.</w:t>
      </w:r>
      <w:r w:rsidR="005D1D34">
        <w:rPr>
          <w:rFonts w:cs="Times New Roman"/>
          <w:sz w:val="24"/>
        </w:rPr>
        <w:t>”</w:t>
      </w:r>
      <w:r w:rsidR="005D1D34">
        <w:rPr>
          <w:rStyle w:val="EndnoteReference"/>
          <w:rFonts w:cs="Times New Roman"/>
          <w:sz w:val="24"/>
        </w:rPr>
        <w:endnoteReference w:id="16"/>
      </w:r>
      <w:r w:rsidR="004A20A5" w:rsidRPr="001D226A">
        <w:rPr>
          <w:rFonts w:cs="Times New Roman"/>
          <w:sz w:val="24"/>
        </w:rPr>
        <w:t xml:space="preserve"> </w:t>
      </w:r>
      <w:r w:rsidR="00080E29" w:rsidRPr="001D226A">
        <w:rPr>
          <w:rFonts w:cs="Times New Roman"/>
          <w:sz w:val="24"/>
        </w:rPr>
        <w:t xml:space="preserve">The </w:t>
      </w:r>
      <w:r w:rsidR="005F71EF">
        <w:rPr>
          <w:rFonts w:cs="Times New Roman"/>
          <w:sz w:val="24"/>
        </w:rPr>
        <w:t>high levels of chloride</w:t>
      </w:r>
      <w:r w:rsidR="00080E29" w:rsidRPr="001D226A">
        <w:rPr>
          <w:rFonts w:cs="Times New Roman"/>
          <w:sz w:val="24"/>
        </w:rPr>
        <w:t xml:space="preserve"> only aided in the seepage</w:t>
      </w:r>
      <w:r w:rsidR="005D1D34">
        <w:rPr>
          <w:rFonts w:cs="Times New Roman"/>
          <w:sz w:val="24"/>
        </w:rPr>
        <w:t xml:space="preserve"> of lead into the water</w:t>
      </w:r>
      <w:r w:rsidR="00152A28" w:rsidRPr="001D226A">
        <w:rPr>
          <w:rFonts w:cs="Times New Roman"/>
          <w:sz w:val="24"/>
        </w:rPr>
        <w:t>.</w:t>
      </w:r>
      <w:r w:rsidR="005D1D34">
        <w:rPr>
          <w:rStyle w:val="EndnoteReference"/>
          <w:rFonts w:cs="Times New Roman"/>
          <w:sz w:val="24"/>
        </w:rPr>
        <w:endnoteReference w:id="17"/>
      </w:r>
      <w:r w:rsidR="00B07A23">
        <w:rPr>
          <w:rFonts w:cs="Times New Roman"/>
          <w:sz w:val="24"/>
        </w:rPr>
        <w:t xml:space="preserve"> </w:t>
      </w:r>
      <w:r w:rsidR="00B07A23" w:rsidRPr="001D226A">
        <w:rPr>
          <w:rFonts w:cs="Times New Roman"/>
          <w:sz w:val="24"/>
        </w:rPr>
        <w:t>The lead even eroded the water mains, which were made of iron, causi</w:t>
      </w:r>
      <w:r w:rsidR="005D1D34">
        <w:rPr>
          <w:rFonts w:cs="Times New Roman"/>
          <w:sz w:val="24"/>
        </w:rPr>
        <w:t xml:space="preserve">ng the water to </w:t>
      </w:r>
      <w:r w:rsidR="005D1D34">
        <w:rPr>
          <w:rFonts w:cs="Times New Roman"/>
          <w:sz w:val="24"/>
        </w:rPr>
        <w:lastRenderedPageBreak/>
        <w:t>turn</w:t>
      </w:r>
      <w:r w:rsidR="008D1B7F">
        <w:rPr>
          <w:rFonts w:cs="Times New Roman"/>
          <w:sz w:val="24"/>
        </w:rPr>
        <w:t xml:space="preserve"> an even darker</w:t>
      </w:r>
      <w:r w:rsidR="005D1D34">
        <w:rPr>
          <w:rFonts w:cs="Times New Roman"/>
          <w:sz w:val="24"/>
        </w:rPr>
        <w:t xml:space="preserve"> brown</w:t>
      </w:r>
      <w:r w:rsidR="00B07A23" w:rsidRPr="001D226A">
        <w:rPr>
          <w:rFonts w:cs="Times New Roman"/>
          <w:sz w:val="24"/>
        </w:rPr>
        <w:t xml:space="preserve">. </w:t>
      </w:r>
      <w:r w:rsidR="00152A28" w:rsidRPr="001D226A">
        <w:rPr>
          <w:rFonts w:cs="Times New Roman"/>
          <w:sz w:val="24"/>
        </w:rPr>
        <w:t xml:space="preserve"> Once this was discovered, the city </w:t>
      </w:r>
      <w:r w:rsidR="00666313">
        <w:rPr>
          <w:rFonts w:cs="Times New Roman"/>
          <w:noProof/>
          <w:sz w:val="24"/>
        </w:rPr>
        <w:drawing>
          <wp:anchor distT="0" distB="0" distL="114300" distR="114300" simplePos="0" relativeHeight="251662336" behindDoc="0" locked="0" layoutInCell="1" allowOverlap="1" wp14:anchorId="5DFFB008" wp14:editId="3510FEB2">
            <wp:simplePos x="0" y="0"/>
            <wp:positionH relativeFrom="margin">
              <wp:posOffset>-242047</wp:posOffset>
            </wp:positionH>
            <wp:positionV relativeFrom="margin">
              <wp:posOffset>-255980</wp:posOffset>
            </wp:positionV>
            <wp:extent cx="2879090" cy="79952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int-water-crisis-infographic1.jpg"/>
                    <pic:cNvPicPr/>
                  </pic:nvPicPr>
                  <pic:blipFill rotWithShape="1">
                    <a:blip r:embed="rId11" cstate="print">
                      <a:extLst>
                        <a:ext uri="{28A0092B-C50C-407E-A947-70E740481C1C}">
                          <a14:useLocalDpi xmlns:a14="http://schemas.microsoft.com/office/drawing/2010/main" val="0"/>
                        </a:ext>
                      </a:extLst>
                    </a:blip>
                    <a:srcRect l="-782" t="109" r="782" b="-1136"/>
                    <a:stretch/>
                  </pic:blipFill>
                  <pic:spPr bwMode="auto">
                    <a:xfrm>
                      <a:off x="0" y="0"/>
                      <a:ext cx="2879090" cy="799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A28" w:rsidRPr="001D226A">
        <w:rPr>
          <w:rFonts w:cs="Times New Roman"/>
          <w:sz w:val="24"/>
        </w:rPr>
        <w:t xml:space="preserve">switched back to its original water source, however, the tap water was still not safe to drink, as lead </w:t>
      </w:r>
      <w:r w:rsidR="008D1B7F">
        <w:rPr>
          <w:rFonts w:cs="Times New Roman"/>
          <w:sz w:val="24"/>
        </w:rPr>
        <w:t>lingered</w:t>
      </w:r>
      <w:r w:rsidR="005D1D34">
        <w:rPr>
          <w:rFonts w:cs="Times New Roman"/>
          <w:sz w:val="24"/>
        </w:rPr>
        <w:t xml:space="preserve"> in the water supply</w:t>
      </w:r>
      <w:r w:rsidR="00152A28" w:rsidRPr="001D226A">
        <w:rPr>
          <w:rFonts w:cs="Times New Roman"/>
          <w:sz w:val="24"/>
        </w:rPr>
        <w:t>.</w:t>
      </w:r>
      <w:r w:rsidR="005D1D34">
        <w:rPr>
          <w:rStyle w:val="EndnoteReference"/>
          <w:rFonts w:cs="Times New Roman"/>
          <w:sz w:val="24"/>
        </w:rPr>
        <w:endnoteReference w:id="18"/>
      </w:r>
      <w:r w:rsidR="00152A28" w:rsidRPr="001D226A">
        <w:rPr>
          <w:rFonts w:cs="Times New Roman"/>
          <w:sz w:val="24"/>
        </w:rPr>
        <w:t xml:space="preserve"> </w:t>
      </w:r>
    </w:p>
    <w:p w:rsidR="00C0710C" w:rsidRPr="001D226A" w:rsidRDefault="00A36B0D" w:rsidP="00BC7A61">
      <w:pPr>
        <w:spacing w:after="0" w:line="360" w:lineRule="auto"/>
        <w:ind w:firstLine="720"/>
        <w:rPr>
          <w:rFonts w:cs="Times New Roman"/>
          <w:sz w:val="24"/>
        </w:rPr>
      </w:pPr>
      <w:r>
        <w:rPr>
          <w:rFonts w:cs="Times New Roman"/>
          <w:sz w:val="24"/>
        </w:rPr>
        <w:t xml:space="preserve"> </w:t>
      </w:r>
      <w:r w:rsidR="00622C19" w:rsidRPr="001D226A">
        <w:rPr>
          <w:rFonts w:cs="Times New Roman"/>
          <w:sz w:val="24"/>
        </w:rPr>
        <w:t>“In Flint, 4 in 10 families live below the poverty line, unemployment is high, and the majority of</w:t>
      </w:r>
      <w:r w:rsidR="00605BDE">
        <w:rPr>
          <w:rFonts w:cs="Times New Roman"/>
          <w:sz w:val="24"/>
        </w:rPr>
        <w:t xml:space="preserve"> the population is black</w:t>
      </w:r>
      <w:r w:rsidR="00622C19" w:rsidRPr="001D226A">
        <w:rPr>
          <w:rFonts w:cs="Times New Roman"/>
          <w:sz w:val="24"/>
        </w:rPr>
        <w:t>.</w:t>
      </w:r>
      <w:r w:rsidR="00605BDE">
        <w:rPr>
          <w:rFonts w:cs="Times New Roman"/>
          <w:sz w:val="24"/>
        </w:rPr>
        <w:t>”</w:t>
      </w:r>
      <w:r w:rsidR="00605BDE">
        <w:rPr>
          <w:rStyle w:val="EndnoteReference"/>
          <w:rFonts w:cs="Times New Roman"/>
          <w:sz w:val="24"/>
        </w:rPr>
        <w:endnoteReference w:id="19"/>
      </w:r>
      <w:r w:rsidR="00321130">
        <w:rPr>
          <w:rFonts w:cs="Times New Roman"/>
          <w:sz w:val="24"/>
        </w:rPr>
        <w:t xml:space="preserve"> Many individuals have drawn a parallel between Flint’s socioeconomic factors and the crisis that unf</w:t>
      </w:r>
      <w:r w:rsidR="00E74B11">
        <w:rPr>
          <w:rFonts w:cs="Times New Roman"/>
          <w:sz w:val="24"/>
        </w:rPr>
        <w:t>olded. Residents of Flint, who</w:t>
      </w:r>
      <w:r w:rsidR="00321130">
        <w:rPr>
          <w:rFonts w:cs="Times New Roman"/>
          <w:sz w:val="24"/>
        </w:rPr>
        <w:t xml:space="preserve"> are “</w:t>
      </w:r>
      <w:r w:rsidR="00321130" w:rsidRPr="00321130">
        <w:rPr>
          <w:rFonts w:cs="Times New Roman"/>
          <w:sz w:val="24"/>
        </w:rPr>
        <w:t>57% black, 37% white, 4% Latino and 4% mixed race</w:t>
      </w:r>
      <w:r w:rsidR="00321130">
        <w:rPr>
          <w:rFonts w:cs="Times New Roman"/>
          <w:sz w:val="24"/>
        </w:rPr>
        <w:t xml:space="preserve">,” have been called the victims of environmental racism by </w:t>
      </w:r>
      <w:r w:rsidR="009637DF">
        <w:rPr>
          <w:rFonts w:cs="Times New Roman"/>
          <w:sz w:val="24"/>
        </w:rPr>
        <w:t>citizens and elected officials alike</w:t>
      </w:r>
      <w:r w:rsidR="00321130">
        <w:rPr>
          <w:rFonts w:cs="Times New Roman"/>
          <w:sz w:val="24"/>
        </w:rPr>
        <w:t>.</w:t>
      </w:r>
      <w:r w:rsidR="00605BDE">
        <w:rPr>
          <w:rStyle w:val="EndnoteReference"/>
          <w:rFonts w:cs="Times New Roman"/>
          <w:sz w:val="24"/>
        </w:rPr>
        <w:endnoteReference w:id="20"/>
      </w:r>
      <w:r w:rsidR="00321130">
        <w:rPr>
          <w:rFonts w:cs="Times New Roman"/>
          <w:sz w:val="24"/>
        </w:rPr>
        <w:t xml:space="preserve"> Others </w:t>
      </w:r>
      <w:r w:rsidR="009637DF">
        <w:rPr>
          <w:rFonts w:cs="Times New Roman"/>
          <w:sz w:val="24"/>
        </w:rPr>
        <w:t>reject</w:t>
      </w:r>
      <w:r w:rsidR="008D1B7F">
        <w:rPr>
          <w:rFonts w:cs="Times New Roman"/>
          <w:sz w:val="24"/>
        </w:rPr>
        <w:t xml:space="preserve"> this claim;</w:t>
      </w:r>
      <w:r w:rsidR="00321130">
        <w:rPr>
          <w:rFonts w:cs="Times New Roman"/>
          <w:sz w:val="24"/>
        </w:rPr>
        <w:t xml:space="preserve"> however, there is no denying the trend that poor and black communities are more likely to experience lead poisoning. </w:t>
      </w:r>
    </w:p>
    <w:p w:rsidR="00773715" w:rsidRPr="001D226A" w:rsidRDefault="005710BE" w:rsidP="001D226A">
      <w:pPr>
        <w:spacing w:after="0" w:line="360" w:lineRule="auto"/>
        <w:rPr>
          <w:rFonts w:cs="Times New Roman"/>
          <w:sz w:val="24"/>
        </w:rPr>
      </w:pPr>
      <w:r w:rsidRPr="001D226A">
        <w:rPr>
          <w:rFonts w:cs="Times New Roman"/>
          <w:sz w:val="24"/>
        </w:rPr>
        <w:tab/>
        <w:t xml:space="preserve">The </w:t>
      </w:r>
      <w:r w:rsidR="008D1B7F">
        <w:rPr>
          <w:rFonts w:cs="Times New Roman"/>
          <w:sz w:val="24"/>
        </w:rPr>
        <w:t xml:space="preserve">high </w:t>
      </w:r>
      <w:r w:rsidRPr="001D226A">
        <w:rPr>
          <w:rFonts w:cs="Times New Roman"/>
          <w:sz w:val="24"/>
        </w:rPr>
        <w:t>levels of lead in the water had devastating effects, many of which are still unknown</w:t>
      </w:r>
      <w:r w:rsidR="009637DF">
        <w:rPr>
          <w:rFonts w:cs="Times New Roman"/>
          <w:sz w:val="24"/>
        </w:rPr>
        <w:t xml:space="preserve">. </w:t>
      </w:r>
      <w:r w:rsidR="00080E29" w:rsidRPr="001D226A">
        <w:rPr>
          <w:rFonts w:cs="Times New Roman"/>
          <w:sz w:val="24"/>
        </w:rPr>
        <w:t>While adults only absorb three to ten percent of “an oral dose of water-soluble lead,” children have the ability to abso</w:t>
      </w:r>
      <w:r w:rsidR="00605BDE">
        <w:rPr>
          <w:rFonts w:cs="Times New Roman"/>
          <w:sz w:val="24"/>
        </w:rPr>
        <w:t>rb forty to fifty percent</w:t>
      </w:r>
      <w:r w:rsidR="004A5413" w:rsidRPr="001D226A">
        <w:rPr>
          <w:rFonts w:cs="Times New Roman"/>
          <w:sz w:val="24"/>
        </w:rPr>
        <w:t>.</w:t>
      </w:r>
      <w:r w:rsidR="00605BDE">
        <w:rPr>
          <w:rStyle w:val="EndnoteReference"/>
          <w:rFonts w:cs="Times New Roman"/>
          <w:sz w:val="24"/>
        </w:rPr>
        <w:endnoteReference w:id="21"/>
      </w:r>
      <w:r w:rsidR="004A5413" w:rsidRPr="001D226A">
        <w:rPr>
          <w:rFonts w:cs="Times New Roman"/>
          <w:sz w:val="24"/>
        </w:rPr>
        <w:t xml:space="preserve"> </w:t>
      </w:r>
      <w:r w:rsidR="00080E29" w:rsidRPr="001D226A">
        <w:rPr>
          <w:rFonts w:cs="Times New Roman"/>
          <w:sz w:val="24"/>
        </w:rPr>
        <w:t xml:space="preserve">Additionally, lead has the ability to effect intelligence and behavior in children, </w:t>
      </w:r>
      <w:r w:rsidR="00152A28" w:rsidRPr="001D226A">
        <w:rPr>
          <w:rFonts w:cs="Times New Roman"/>
          <w:sz w:val="24"/>
        </w:rPr>
        <w:t>and the extent of lead poisoning in children in the case of Flint will not be mad</w:t>
      </w:r>
      <w:r w:rsidR="00605BDE">
        <w:rPr>
          <w:rFonts w:cs="Times New Roman"/>
          <w:sz w:val="24"/>
        </w:rPr>
        <w:t>e clear for years to come</w:t>
      </w:r>
      <w:r w:rsidR="00152A28" w:rsidRPr="001D226A">
        <w:rPr>
          <w:rFonts w:cs="Times New Roman"/>
          <w:sz w:val="24"/>
        </w:rPr>
        <w:t>.</w:t>
      </w:r>
      <w:r w:rsidR="00605BDE">
        <w:rPr>
          <w:rStyle w:val="EndnoteReference"/>
          <w:rFonts w:cs="Times New Roman"/>
          <w:sz w:val="24"/>
        </w:rPr>
        <w:endnoteReference w:id="22"/>
      </w:r>
      <w:r w:rsidR="00152A28" w:rsidRPr="001D226A">
        <w:rPr>
          <w:rFonts w:cs="Times New Roman"/>
          <w:sz w:val="24"/>
        </w:rPr>
        <w:t xml:space="preserve"> </w:t>
      </w:r>
    </w:p>
    <w:p w:rsidR="00FF2093" w:rsidRDefault="00BC7A61" w:rsidP="005F71EF">
      <w:pPr>
        <w:spacing w:after="0" w:line="360" w:lineRule="auto"/>
        <w:rPr>
          <w:rFonts w:cs="Times New Roman"/>
          <w:sz w:val="24"/>
        </w:rPr>
      </w:pPr>
      <w:r w:rsidRPr="00BC7A61">
        <w:rPr>
          <w:rFonts w:cs="Times New Roman"/>
          <w:noProof/>
          <w:sz w:val="24"/>
        </w:rPr>
        <mc:AlternateContent>
          <mc:Choice Requires="wps">
            <w:drawing>
              <wp:anchor distT="0" distB="0" distL="114300" distR="114300" simplePos="0" relativeHeight="251668480" behindDoc="0" locked="0" layoutInCell="1" allowOverlap="1" wp14:anchorId="280CB8A0" wp14:editId="0B139364">
                <wp:simplePos x="0" y="0"/>
                <wp:positionH relativeFrom="margin">
                  <wp:posOffset>-281230</wp:posOffset>
                </wp:positionH>
                <wp:positionV relativeFrom="margin">
                  <wp:posOffset>7681595</wp:posOffset>
                </wp:positionV>
                <wp:extent cx="2933065" cy="832485"/>
                <wp:effectExtent l="0" t="0" r="0" b="57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832485"/>
                        </a:xfrm>
                        <a:prstGeom prst="rect">
                          <a:avLst/>
                        </a:prstGeom>
                        <a:noFill/>
                        <a:ln w="9525">
                          <a:noFill/>
                          <a:miter lim="800000"/>
                          <a:headEnd/>
                          <a:tailEnd/>
                        </a:ln>
                      </wps:spPr>
                      <wps:txbx>
                        <w:txbxContent>
                          <w:p w:rsidR="004301E3" w:rsidRPr="00BC7A61" w:rsidRDefault="004301E3" w:rsidP="00BC7A61">
                            <w:pPr>
                              <w:pBdr>
                                <w:top w:val="single" w:sz="24" w:space="8" w:color="3494BA" w:themeColor="accent1"/>
                                <w:bottom w:val="single" w:sz="24" w:space="8" w:color="3494BA" w:themeColor="accent1"/>
                              </w:pBdr>
                              <w:spacing w:after="0"/>
                              <w:rPr>
                                <w:iCs/>
                                <w:sz w:val="20"/>
                              </w:rPr>
                            </w:pPr>
                            <w:r w:rsidRPr="00BC7A61">
                              <w:rPr>
                                <w:iCs/>
                                <w:sz w:val="20"/>
                              </w:rPr>
                              <w:t>"Water Crisis Timeline." Woozy. Woozy, n.d. Web. 7 Apr. 2016.  &lt;http://blog.woozylabs.com/a-complete-timeline-of-the-flint-water-crisis/&gt;.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CB8A0" id="_x0000_t202" coordsize="21600,21600" o:spt="202" path="m,l,21600r21600,l21600,xe">
                <v:stroke joinstyle="miter"/>
                <v:path gradientshapeok="t" o:connecttype="rect"/>
              </v:shapetype>
              <v:shape id="Text Box 2" o:spid="_x0000_s1027" type="#_x0000_t202" style="position:absolute;margin-left:-22.15pt;margin-top:604.85pt;width:230.95pt;height:65.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uHDwIAAPsDAAAOAAAAZHJzL2Uyb0RvYy54bWysU21v2yAQ/j5p/wHxfbHjJG1ixam6dp0m&#10;dS9Sux+AMY7RgGNAYme/fgdOU2v7No0PiOO45+557tjeDFqRo3BegqnofJZTIgyHRpp9Rb8/P7xb&#10;U+IDMw1TYERFT8LTm93bN9velqKADlQjHEEQ48veVrQLwZZZ5nknNPMzsMKgswWnWUDT7bPGsR7R&#10;tcqKPL/KenCNdcCF93h7PzrpLuG3reDha9t6EYiqKNYW0u7SXsc9221ZuXfMdpKfy2D/UIVm0mDS&#10;C9Q9C4wcnPwLSkvuwEMbZhx0Bm0ruUgckM08/4PNU8esSFxQHG8vMvn/B8u/HL85IpuKLvJrSgzT&#10;2KRnMQTyHgZSRH1660t89mTxYRjwGvucuHr7CPyHJwbuOmb24tY56DvBGqxvHiOzSeiI4yNI3X+G&#10;BtOwQ4AENLROR/FQDoLo2KfTpTexFI6XxWaxyK9WlHD0rRfFcr1KKVj5Em2dDx8FaBIPFXXY+4TO&#10;jo8+xGpY+fIkJjPwIJVK/VeG9BXdrIpVCph4tAw4nkpqzJnHNQ5MJPnBNCk4MKnGMyZQ5sw6Eh0p&#10;h6EeksBJkqhIDc0JZXAwTiP+Hjx04H5R0uMkVtT/PDAnKFGfDEq5mS+XcXSTsVxdF2i4qaeeepjh&#10;CFXRQMl4vAtp3EfKtyh5K5Mar5WcS8YJSyKdf0Mc4amdXr3+2d1vAAAA//8DAFBLAwQUAAYACAAA&#10;ACEAvGe9Y+EAAAANAQAADwAAAGRycy9kb3ducmV2LnhtbEyPy07DMBBF90j8gzVI7Fq7rekjxKkQ&#10;iC2I8pDYufE0iYjHUew24e87XcFy5h7dOZNvR9+KE/axCWRgNlUgkMrgGqoMfLw/T9YgYrLkbBsI&#10;DfxihG1xfZXbzIWB3vC0S5XgEoqZNVCn1GVSxrJGb+M0dEicHULvbeKxr6Tr7cDlvpVzpZbS24b4&#10;Qm07fKyx/NkdvYHPl8P3l1av1ZO/64YwKkl+I425vRkf7kEkHNMfDBd9VoeCnfbhSC6K1sBE6wWj&#10;HMzVZgWCET1bLUHsebXQag2yyOX/L4ozAAAA//8DAFBLAQItABQABgAIAAAAIQC2gziS/gAAAOEB&#10;AAATAAAAAAAAAAAAAAAAAAAAAABbQ29udGVudF9UeXBlc10ueG1sUEsBAi0AFAAGAAgAAAAhADj9&#10;If/WAAAAlAEAAAsAAAAAAAAAAAAAAAAALwEAAF9yZWxzLy5yZWxzUEsBAi0AFAAGAAgAAAAhAO3P&#10;e4cPAgAA+wMAAA4AAAAAAAAAAAAAAAAALgIAAGRycy9lMm9Eb2MueG1sUEsBAi0AFAAGAAgAAAAh&#10;ALxnvWPhAAAADQEAAA8AAAAAAAAAAAAAAAAAaQQAAGRycy9kb3ducmV2LnhtbFBLBQYAAAAABAAE&#10;APMAAAB3BQAAAAA=&#10;" filled="f" stroked="f">
                <v:textbox>
                  <w:txbxContent>
                    <w:p w:rsidR="004301E3" w:rsidRPr="00BC7A61" w:rsidRDefault="004301E3" w:rsidP="00BC7A61">
                      <w:pPr>
                        <w:pBdr>
                          <w:top w:val="single" w:sz="24" w:space="8" w:color="3494BA" w:themeColor="accent1"/>
                          <w:bottom w:val="single" w:sz="24" w:space="8" w:color="3494BA" w:themeColor="accent1"/>
                        </w:pBdr>
                        <w:spacing w:after="0"/>
                        <w:rPr>
                          <w:iCs/>
                          <w:sz w:val="20"/>
                        </w:rPr>
                      </w:pPr>
                      <w:r w:rsidRPr="00BC7A61">
                        <w:rPr>
                          <w:iCs/>
                          <w:sz w:val="20"/>
                        </w:rPr>
                        <w:t>"Water Crisis Timeline." Woozy. Woozy, n.d. Web. 7 Apr. 2016.  &lt;http://blog.woozylabs.com/a-complete-timeline-of-the-flint-water-crisis/&gt;.</w:t>
                      </w:r>
                    </w:p>
                  </w:txbxContent>
                </v:textbox>
                <w10:wrap type="square" anchorx="margin" anchory="margin"/>
              </v:shape>
            </w:pict>
          </mc:Fallback>
        </mc:AlternateContent>
      </w:r>
      <w:r w:rsidR="00FF2093" w:rsidRPr="001D226A">
        <w:rPr>
          <w:rFonts w:cs="Times New Roman"/>
          <w:sz w:val="24"/>
        </w:rPr>
        <w:tab/>
        <w:t xml:space="preserve">Following the crisis, individuals and officials </w:t>
      </w:r>
      <w:r w:rsidR="008D1B7F">
        <w:rPr>
          <w:rFonts w:cs="Times New Roman"/>
          <w:sz w:val="24"/>
        </w:rPr>
        <w:t xml:space="preserve">tried to </w:t>
      </w:r>
      <w:r w:rsidR="00FF2093" w:rsidRPr="001D226A">
        <w:rPr>
          <w:rFonts w:cs="Times New Roman"/>
          <w:sz w:val="24"/>
        </w:rPr>
        <w:t>gain control of the situation. Bottled water and filters were handed out to the residents</w:t>
      </w:r>
      <w:r w:rsidR="003537AD" w:rsidRPr="001D226A">
        <w:rPr>
          <w:rFonts w:cs="Times New Roman"/>
          <w:sz w:val="24"/>
        </w:rPr>
        <w:t xml:space="preserve"> as a means of disaster relief</w:t>
      </w:r>
      <w:r w:rsidR="00FF2093" w:rsidRPr="001D226A">
        <w:rPr>
          <w:rFonts w:cs="Times New Roman"/>
          <w:sz w:val="24"/>
        </w:rPr>
        <w:t>.</w:t>
      </w:r>
      <w:r w:rsidR="007561E3" w:rsidRPr="001D226A">
        <w:rPr>
          <w:rFonts w:cs="Times New Roman"/>
          <w:sz w:val="24"/>
        </w:rPr>
        <w:t xml:space="preserve"> While plans have been </w:t>
      </w:r>
      <w:r w:rsidR="007561E3" w:rsidRPr="001D226A">
        <w:rPr>
          <w:rFonts w:cs="Times New Roman"/>
          <w:sz w:val="24"/>
        </w:rPr>
        <w:lastRenderedPageBreak/>
        <w:t>proposed to remove the piping from the city, the</w:t>
      </w:r>
      <w:r w:rsidR="00440B40">
        <w:rPr>
          <w:rFonts w:cs="Times New Roman"/>
          <w:sz w:val="24"/>
        </w:rPr>
        <w:t xml:space="preserve">re has been little </w:t>
      </w:r>
      <w:r w:rsidR="008D1B7F">
        <w:rPr>
          <w:rFonts w:cs="Times New Roman"/>
          <w:sz w:val="24"/>
        </w:rPr>
        <w:t>progress</w:t>
      </w:r>
      <w:r w:rsidR="007561E3" w:rsidRPr="001D226A">
        <w:rPr>
          <w:rFonts w:cs="Times New Roman"/>
          <w:sz w:val="24"/>
        </w:rPr>
        <w:t xml:space="preserve">. </w:t>
      </w:r>
      <w:r w:rsidR="00440B40" w:rsidRPr="001D226A">
        <w:rPr>
          <w:rFonts w:cs="Times New Roman"/>
          <w:sz w:val="24"/>
        </w:rPr>
        <w:t>In the city alone, it is estimated that it will cost about $1.5 bill</w:t>
      </w:r>
      <w:r w:rsidR="00440B40">
        <w:rPr>
          <w:rFonts w:cs="Times New Roman"/>
          <w:sz w:val="24"/>
        </w:rPr>
        <w:t xml:space="preserve">ion </w:t>
      </w:r>
      <w:r w:rsidR="00605BDE">
        <w:rPr>
          <w:rFonts w:cs="Times New Roman"/>
          <w:sz w:val="24"/>
        </w:rPr>
        <w:t>to replace the water pipes</w:t>
      </w:r>
      <w:r w:rsidR="0031032F">
        <w:rPr>
          <w:rFonts w:cs="Times New Roman"/>
          <w:sz w:val="24"/>
        </w:rPr>
        <w:t xml:space="preserve"> and remedy the situation</w:t>
      </w:r>
      <w:r w:rsidR="00440B40">
        <w:rPr>
          <w:rFonts w:cs="Times New Roman"/>
          <w:sz w:val="24"/>
        </w:rPr>
        <w:t>.</w:t>
      </w:r>
      <w:r w:rsidR="00605BDE">
        <w:rPr>
          <w:rStyle w:val="EndnoteReference"/>
          <w:rFonts w:cs="Times New Roman"/>
          <w:sz w:val="24"/>
        </w:rPr>
        <w:endnoteReference w:id="23"/>
      </w:r>
      <w:r w:rsidR="00440B40">
        <w:rPr>
          <w:rFonts w:cs="Times New Roman"/>
          <w:sz w:val="24"/>
        </w:rPr>
        <w:t xml:space="preserve"> </w:t>
      </w:r>
      <w:r w:rsidR="007561E3" w:rsidRPr="001D226A">
        <w:rPr>
          <w:rFonts w:cs="Times New Roman"/>
          <w:sz w:val="24"/>
        </w:rPr>
        <w:t xml:space="preserve">Much of the delay is because </w:t>
      </w:r>
      <w:r w:rsidR="008D1B7F">
        <w:rPr>
          <w:rFonts w:cs="Times New Roman"/>
          <w:sz w:val="24"/>
        </w:rPr>
        <w:t>involved parties do</w:t>
      </w:r>
      <w:r w:rsidR="00E74B11">
        <w:rPr>
          <w:rFonts w:cs="Times New Roman"/>
          <w:sz w:val="24"/>
        </w:rPr>
        <w:t xml:space="preserve"> not want to take responsibility</w:t>
      </w:r>
      <w:r w:rsidR="007561E3" w:rsidRPr="001D226A">
        <w:rPr>
          <w:rFonts w:cs="Times New Roman"/>
          <w:sz w:val="24"/>
        </w:rPr>
        <w:t xml:space="preserve"> for Flint’s shortcomings</w:t>
      </w:r>
      <w:r w:rsidR="00956382" w:rsidRPr="001D226A">
        <w:rPr>
          <w:rFonts w:cs="Times New Roman"/>
          <w:sz w:val="24"/>
        </w:rPr>
        <w:t xml:space="preserve">. Many </w:t>
      </w:r>
      <w:r w:rsidR="00440B40">
        <w:rPr>
          <w:rFonts w:cs="Times New Roman"/>
          <w:sz w:val="24"/>
        </w:rPr>
        <w:t xml:space="preserve">individuals </w:t>
      </w:r>
      <w:r w:rsidR="00956382" w:rsidRPr="001D226A">
        <w:rPr>
          <w:rFonts w:cs="Times New Roman"/>
          <w:sz w:val="24"/>
        </w:rPr>
        <w:t>blame Michigan’s governor, Rick Snyder, while others choose to point their fingers at the Enviro</w:t>
      </w:r>
      <w:r w:rsidR="002409EF" w:rsidRPr="001D226A">
        <w:rPr>
          <w:rFonts w:cs="Times New Roman"/>
          <w:sz w:val="24"/>
        </w:rPr>
        <w:t>nmental Protection Agency or Michigan’s Depa</w:t>
      </w:r>
      <w:r w:rsidR="00605BDE">
        <w:rPr>
          <w:rFonts w:cs="Times New Roman"/>
          <w:sz w:val="24"/>
        </w:rPr>
        <w:t>rtment of Environmental Quality</w:t>
      </w:r>
      <w:r w:rsidR="006E3847" w:rsidRPr="001D226A">
        <w:rPr>
          <w:rFonts w:cs="Times New Roman"/>
          <w:sz w:val="24"/>
        </w:rPr>
        <w:t>.</w:t>
      </w:r>
      <w:r w:rsidR="00605BDE">
        <w:rPr>
          <w:rStyle w:val="EndnoteReference"/>
          <w:rFonts w:cs="Times New Roman"/>
          <w:sz w:val="24"/>
        </w:rPr>
        <w:endnoteReference w:id="24"/>
      </w:r>
      <w:r w:rsidR="006E3847" w:rsidRPr="001D226A">
        <w:rPr>
          <w:rFonts w:cs="Times New Roman"/>
          <w:sz w:val="24"/>
        </w:rPr>
        <w:t xml:space="preserve"> </w:t>
      </w:r>
      <w:r w:rsidR="00FF2093" w:rsidRPr="001D226A">
        <w:rPr>
          <w:rFonts w:cs="Times New Roman"/>
          <w:sz w:val="24"/>
        </w:rPr>
        <w:t xml:space="preserve"> </w:t>
      </w:r>
      <w:r w:rsidR="002E2A6F">
        <w:rPr>
          <w:rFonts w:cs="Times New Roman"/>
          <w:sz w:val="24"/>
        </w:rPr>
        <w:t>Snyder did apologize for the atrocities, saying, “t</w:t>
      </w:r>
      <w:r w:rsidR="002E2A6F" w:rsidRPr="002E2A6F">
        <w:rPr>
          <w:rFonts w:cs="Times New Roman"/>
          <w:sz w:val="24"/>
        </w:rPr>
        <w:t xml:space="preserve">o begin, I'd like to address the people of Flint. Your families face a crisis, a crisis you did not create and could not have </w:t>
      </w:r>
      <w:r w:rsidR="002E2A6F">
        <w:rPr>
          <w:rFonts w:cs="Times New Roman"/>
          <w:sz w:val="24"/>
        </w:rPr>
        <w:t>prevented… I a</w:t>
      </w:r>
      <w:r w:rsidR="00605BDE">
        <w:rPr>
          <w:rFonts w:cs="Times New Roman"/>
          <w:sz w:val="24"/>
        </w:rPr>
        <w:t>m sorry and I will fix it</w:t>
      </w:r>
      <w:r w:rsidR="002E2A6F">
        <w:rPr>
          <w:rFonts w:cs="Times New Roman"/>
          <w:sz w:val="24"/>
        </w:rPr>
        <w:t>.</w:t>
      </w:r>
      <w:r w:rsidR="00605BDE">
        <w:rPr>
          <w:rFonts w:cs="Times New Roman"/>
          <w:sz w:val="24"/>
        </w:rPr>
        <w:t>”</w:t>
      </w:r>
      <w:r w:rsidR="00605BDE">
        <w:rPr>
          <w:rStyle w:val="EndnoteReference"/>
          <w:rFonts w:cs="Times New Roman"/>
          <w:sz w:val="24"/>
        </w:rPr>
        <w:endnoteReference w:id="25"/>
      </w:r>
      <w:r w:rsidR="002E2A6F">
        <w:rPr>
          <w:rFonts w:cs="Times New Roman"/>
          <w:sz w:val="24"/>
        </w:rPr>
        <w:t xml:space="preserve"> However, this begs the question: how will legislators fix the wrongdoings of the past to not only secure the health of </w:t>
      </w:r>
      <w:r w:rsidR="005F71EF">
        <w:rPr>
          <w:rFonts w:cs="Times New Roman"/>
          <w:sz w:val="24"/>
        </w:rPr>
        <w:t>the citizens</w:t>
      </w:r>
      <w:r w:rsidR="002E2A6F">
        <w:rPr>
          <w:rFonts w:cs="Times New Roman"/>
          <w:sz w:val="24"/>
        </w:rPr>
        <w:t xml:space="preserve"> of Flint, but residents of the entire United States</w:t>
      </w:r>
      <w:r w:rsidR="005F71EF">
        <w:rPr>
          <w:rFonts w:cs="Times New Roman"/>
          <w:sz w:val="24"/>
        </w:rPr>
        <w:t xml:space="preserve"> as well</w:t>
      </w:r>
      <w:r w:rsidR="002E2A6F">
        <w:rPr>
          <w:rFonts w:cs="Times New Roman"/>
          <w:sz w:val="24"/>
        </w:rPr>
        <w:t xml:space="preserve">? </w:t>
      </w:r>
    </w:p>
    <w:p w:rsidR="00462666" w:rsidRPr="001D226A" w:rsidRDefault="00462666" w:rsidP="00462666">
      <w:pPr>
        <w:pStyle w:val="Heading1"/>
      </w:pPr>
      <w:r>
        <w:t xml:space="preserve">Reform </w:t>
      </w:r>
    </w:p>
    <w:p w:rsidR="00462666" w:rsidRDefault="00462666" w:rsidP="00462666">
      <w:pPr>
        <w:pStyle w:val="Heading2"/>
      </w:pPr>
      <w:r>
        <w:t>Increase the Transparency of the Environmental Protection Agency</w:t>
      </w:r>
      <w:r w:rsidR="00FF2093" w:rsidRPr="001D226A">
        <w:tab/>
      </w:r>
    </w:p>
    <w:p w:rsidR="00101420" w:rsidRDefault="00FF2093" w:rsidP="00462666">
      <w:pPr>
        <w:spacing w:after="0" w:line="360" w:lineRule="auto"/>
        <w:ind w:firstLine="720"/>
        <w:rPr>
          <w:rFonts w:cs="Times New Roman"/>
          <w:sz w:val="24"/>
        </w:rPr>
      </w:pPr>
      <w:r w:rsidRPr="001D226A">
        <w:rPr>
          <w:rFonts w:cs="Times New Roman"/>
          <w:sz w:val="24"/>
        </w:rPr>
        <w:t xml:space="preserve">In order to prevent another disaster </w:t>
      </w:r>
      <w:r w:rsidR="00553A9A">
        <w:rPr>
          <w:rFonts w:cs="Times New Roman"/>
          <w:sz w:val="24"/>
        </w:rPr>
        <w:t>of the same magnitude as</w:t>
      </w:r>
      <w:r w:rsidRPr="001D226A">
        <w:rPr>
          <w:rFonts w:cs="Times New Roman"/>
          <w:sz w:val="24"/>
        </w:rPr>
        <w:t xml:space="preserve"> Flint, reform efforts need to occur. For example, the Environmental Protection Agency should </w:t>
      </w:r>
      <w:r w:rsidR="00553A9A">
        <w:rPr>
          <w:rFonts w:cs="Times New Roman"/>
          <w:sz w:val="24"/>
        </w:rPr>
        <w:t>be more transparent</w:t>
      </w:r>
      <w:r w:rsidRPr="001D226A">
        <w:rPr>
          <w:rFonts w:cs="Times New Roman"/>
          <w:sz w:val="24"/>
        </w:rPr>
        <w:t xml:space="preserve"> and should be held accountable for their past failures. </w:t>
      </w:r>
      <w:r w:rsidR="006E3847" w:rsidRPr="001D226A">
        <w:rPr>
          <w:rFonts w:cs="Times New Roman"/>
          <w:sz w:val="24"/>
        </w:rPr>
        <w:t xml:space="preserve">Long before the crisis </w:t>
      </w:r>
      <w:r w:rsidR="00EA6647">
        <w:rPr>
          <w:rFonts w:cs="Times New Roman"/>
          <w:sz w:val="24"/>
        </w:rPr>
        <w:t xml:space="preserve">hit the </w:t>
      </w:r>
      <w:r w:rsidR="00DE4E14" w:rsidRPr="001D226A">
        <w:rPr>
          <w:rFonts w:cs="Times New Roman"/>
          <w:sz w:val="24"/>
        </w:rPr>
        <w:t xml:space="preserve">media, an EPA employee reported the </w:t>
      </w:r>
      <w:r w:rsidR="00553A9A">
        <w:rPr>
          <w:rFonts w:cs="Times New Roman"/>
          <w:sz w:val="24"/>
        </w:rPr>
        <w:t xml:space="preserve">contaminated </w:t>
      </w:r>
      <w:r w:rsidR="00605BDE">
        <w:rPr>
          <w:rFonts w:cs="Times New Roman"/>
          <w:sz w:val="24"/>
        </w:rPr>
        <w:t>problem to their superior</w:t>
      </w:r>
      <w:r w:rsidR="00DE4E14" w:rsidRPr="001D226A">
        <w:rPr>
          <w:rFonts w:cs="Times New Roman"/>
          <w:sz w:val="24"/>
        </w:rPr>
        <w:t>. However, the EPA “declined to make that information public, and instead tried behind the scenes to get the Michigan Department of Environmental Quality to take acti</w:t>
      </w:r>
      <w:r w:rsidR="00605BDE">
        <w:rPr>
          <w:rFonts w:cs="Times New Roman"/>
          <w:sz w:val="24"/>
        </w:rPr>
        <w:t>on to solve the problem.”</w:t>
      </w:r>
      <w:r w:rsidR="00605BDE">
        <w:rPr>
          <w:rStyle w:val="EndnoteReference"/>
          <w:rFonts w:cs="Times New Roman"/>
          <w:sz w:val="24"/>
        </w:rPr>
        <w:endnoteReference w:id="26"/>
      </w:r>
      <w:r w:rsidR="00DE4E14" w:rsidRPr="001D226A">
        <w:rPr>
          <w:rFonts w:cs="Times New Roman"/>
          <w:sz w:val="24"/>
        </w:rPr>
        <w:t xml:space="preserve"> </w:t>
      </w:r>
      <w:r w:rsidR="007561E3" w:rsidRPr="001D226A">
        <w:rPr>
          <w:rFonts w:cs="Times New Roman"/>
          <w:sz w:val="24"/>
        </w:rPr>
        <w:t xml:space="preserve">A similar situation occurred in Washington D.C. in </w:t>
      </w:r>
      <w:r w:rsidR="008711B2" w:rsidRPr="001D226A">
        <w:rPr>
          <w:rFonts w:cs="Times New Roman"/>
          <w:sz w:val="24"/>
        </w:rPr>
        <w:t>200</w:t>
      </w:r>
      <w:r w:rsidR="00605BDE">
        <w:rPr>
          <w:rFonts w:cs="Times New Roman"/>
          <w:sz w:val="24"/>
        </w:rPr>
        <w:t>1.</w:t>
      </w:r>
      <w:r w:rsidR="00605BDE">
        <w:rPr>
          <w:rStyle w:val="EndnoteReference"/>
          <w:rFonts w:cs="Times New Roman"/>
          <w:sz w:val="24"/>
        </w:rPr>
        <w:endnoteReference w:id="27"/>
      </w:r>
      <w:r w:rsidR="00605BDE">
        <w:rPr>
          <w:rFonts w:cs="Times New Roman"/>
          <w:sz w:val="24"/>
        </w:rPr>
        <w:t xml:space="preserve"> </w:t>
      </w:r>
      <w:r w:rsidR="008711B2" w:rsidRPr="001D226A">
        <w:rPr>
          <w:rFonts w:cs="Times New Roman"/>
          <w:sz w:val="24"/>
        </w:rPr>
        <w:t>If the EPA is held to a higher standard,</w:t>
      </w:r>
      <w:r w:rsidR="004B3FC2">
        <w:rPr>
          <w:rFonts w:cs="Times New Roman"/>
          <w:sz w:val="24"/>
        </w:rPr>
        <w:t xml:space="preserve"> they will face an increased amount of pressure, which will </w:t>
      </w:r>
      <w:r w:rsidR="008711B2" w:rsidRPr="001D226A">
        <w:rPr>
          <w:rFonts w:cs="Times New Roman"/>
          <w:sz w:val="24"/>
        </w:rPr>
        <w:t xml:space="preserve">motivate action. </w:t>
      </w:r>
      <w:r w:rsidR="00DE4E14" w:rsidRPr="001D226A">
        <w:rPr>
          <w:rFonts w:cs="Times New Roman"/>
          <w:sz w:val="24"/>
        </w:rPr>
        <w:t>Thus,</w:t>
      </w:r>
      <w:r w:rsidR="00CC3A66" w:rsidRPr="001D226A">
        <w:rPr>
          <w:rFonts w:cs="Times New Roman"/>
          <w:sz w:val="24"/>
        </w:rPr>
        <w:t xml:space="preserve"> increasing transparency</w:t>
      </w:r>
      <w:r w:rsidR="008711B2" w:rsidRPr="001D226A">
        <w:rPr>
          <w:rFonts w:cs="Times New Roman"/>
          <w:sz w:val="24"/>
        </w:rPr>
        <w:t xml:space="preserve"> and accountability</w:t>
      </w:r>
      <w:r w:rsidR="00CC3A66" w:rsidRPr="001D226A">
        <w:rPr>
          <w:rFonts w:cs="Times New Roman"/>
          <w:sz w:val="24"/>
        </w:rPr>
        <w:t xml:space="preserve"> will help prevent </w:t>
      </w:r>
      <w:r w:rsidR="002409EF" w:rsidRPr="001D226A">
        <w:rPr>
          <w:rFonts w:cs="Times New Roman"/>
          <w:sz w:val="24"/>
        </w:rPr>
        <w:t xml:space="preserve">future crises. </w:t>
      </w:r>
    </w:p>
    <w:p w:rsidR="00462666" w:rsidRPr="001D226A" w:rsidRDefault="00462666" w:rsidP="00462666">
      <w:pPr>
        <w:pStyle w:val="Heading2"/>
      </w:pPr>
      <w:r>
        <w:t>Increase Lead Exposure Awareness</w:t>
      </w:r>
    </w:p>
    <w:p w:rsidR="00210CEB" w:rsidRDefault="00EA6647" w:rsidP="00210CEB">
      <w:pPr>
        <w:spacing w:after="0" w:line="360" w:lineRule="auto"/>
        <w:ind w:firstLine="720"/>
        <w:rPr>
          <w:rFonts w:cs="Times New Roman"/>
          <w:sz w:val="24"/>
        </w:rPr>
      </w:pPr>
      <w:r>
        <w:rPr>
          <w:rFonts w:cs="Times New Roman"/>
          <w:sz w:val="24"/>
        </w:rPr>
        <w:t>L</w:t>
      </w:r>
      <w:r w:rsidR="004F23E0" w:rsidRPr="001D226A">
        <w:rPr>
          <w:rFonts w:cs="Times New Roman"/>
          <w:sz w:val="24"/>
        </w:rPr>
        <w:t xml:space="preserve">ead exposure awareness also needs to be increased. </w:t>
      </w:r>
      <w:r w:rsidR="005F3256" w:rsidRPr="001D226A">
        <w:rPr>
          <w:rFonts w:cs="Times New Roman"/>
          <w:sz w:val="24"/>
        </w:rPr>
        <w:t>In order for</w:t>
      </w:r>
      <w:r w:rsidR="004F23E0" w:rsidRPr="001D226A">
        <w:rPr>
          <w:rFonts w:cs="Times New Roman"/>
          <w:sz w:val="24"/>
        </w:rPr>
        <w:t xml:space="preserve"> individuals to know how to minimize the effects of lead </w:t>
      </w:r>
      <w:r w:rsidR="001A49E6" w:rsidRPr="001D226A">
        <w:rPr>
          <w:rFonts w:cs="Times New Roman"/>
          <w:sz w:val="24"/>
        </w:rPr>
        <w:t>poiso</w:t>
      </w:r>
      <w:r w:rsidR="001A49E6">
        <w:rPr>
          <w:rFonts w:cs="Times New Roman"/>
          <w:sz w:val="24"/>
        </w:rPr>
        <w:t>ni</w:t>
      </w:r>
      <w:r w:rsidR="001A49E6" w:rsidRPr="001D226A">
        <w:rPr>
          <w:rFonts w:cs="Times New Roman"/>
          <w:sz w:val="24"/>
        </w:rPr>
        <w:t>ng</w:t>
      </w:r>
      <w:r w:rsidR="004F23E0" w:rsidRPr="001D226A">
        <w:rPr>
          <w:rFonts w:cs="Times New Roman"/>
          <w:sz w:val="24"/>
        </w:rPr>
        <w:t xml:space="preserve">, as well as how to spot the initial signs of lead in their water, education must be </w:t>
      </w:r>
      <w:r w:rsidR="004B42FA">
        <w:rPr>
          <w:rFonts w:cs="Times New Roman"/>
          <w:sz w:val="24"/>
        </w:rPr>
        <w:t>emphasized.</w:t>
      </w:r>
      <w:r w:rsidR="004F23E0" w:rsidRPr="001D226A">
        <w:rPr>
          <w:rFonts w:cs="Times New Roman"/>
          <w:sz w:val="24"/>
        </w:rPr>
        <w:t xml:space="preserve"> This would complement the need for </w:t>
      </w:r>
      <w:r w:rsidR="004B42FA" w:rsidRPr="001D226A">
        <w:rPr>
          <w:rFonts w:cs="Times New Roman"/>
          <w:sz w:val="24"/>
        </w:rPr>
        <w:t>improved</w:t>
      </w:r>
      <w:r w:rsidR="004F23E0" w:rsidRPr="001D226A">
        <w:rPr>
          <w:rFonts w:cs="Times New Roman"/>
          <w:sz w:val="24"/>
        </w:rPr>
        <w:t xml:space="preserve"> EPA transparency</w:t>
      </w:r>
      <w:r>
        <w:rPr>
          <w:rFonts w:cs="Times New Roman"/>
          <w:sz w:val="24"/>
        </w:rPr>
        <w:t xml:space="preserve"> because</w:t>
      </w:r>
      <w:r w:rsidR="00210CEB">
        <w:rPr>
          <w:rFonts w:cs="Times New Roman"/>
          <w:sz w:val="24"/>
        </w:rPr>
        <w:t xml:space="preserve"> the organization</w:t>
      </w:r>
      <w:r>
        <w:rPr>
          <w:rFonts w:cs="Times New Roman"/>
          <w:sz w:val="24"/>
        </w:rPr>
        <w:t xml:space="preserve"> would be partially responsible for informing individuals of high risk areas. This also fosters</w:t>
      </w:r>
      <w:r w:rsidR="004F23E0" w:rsidRPr="001D226A">
        <w:rPr>
          <w:rFonts w:cs="Times New Roman"/>
          <w:sz w:val="24"/>
        </w:rPr>
        <w:t xml:space="preserve"> a stronger bond b</w:t>
      </w:r>
      <w:r w:rsidR="00210CEB">
        <w:rPr>
          <w:rFonts w:cs="Times New Roman"/>
          <w:sz w:val="24"/>
        </w:rPr>
        <w:t>etween the EPA and constituents.</w:t>
      </w:r>
    </w:p>
    <w:p w:rsidR="004F23E0" w:rsidRDefault="004F23E0" w:rsidP="00210CEB">
      <w:pPr>
        <w:spacing w:after="0" w:line="360" w:lineRule="auto"/>
        <w:ind w:firstLine="720"/>
        <w:rPr>
          <w:rFonts w:cs="Times New Roman"/>
          <w:sz w:val="24"/>
        </w:rPr>
      </w:pPr>
      <w:r w:rsidRPr="001D226A">
        <w:rPr>
          <w:rFonts w:cs="Times New Roman"/>
          <w:sz w:val="24"/>
        </w:rPr>
        <w:lastRenderedPageBreak/>
        <w:t xml:space="preserve"> </w:t>
      </w:r>
      <w:r w:rsidR="002409EF" w:rsidRPr="001D226A">
        <w:rPr>
          <w:rFonts w:cs="Times New Roman"/>
          <w:sz w:val="24"/>
        </w:rPr>
        <w:t xml:space="preserve">National Drinking Water Advisory and Council </w:t>
      </w:r>
      <w:r w:rsidR="00210CEB">
        <w:rPr>
          <w:rFonts w:cs="Times New Roman"/>
          <w:sz w:val="24"/>
        </w:rPr>
        <w:t>Chair Jill Jonas emphasized the need for education in addition to pipe removal</w:t>
      </w:r>
      <w:r w:rsidR="005F3256" w:rsidRPr="001D226A">
        <w:rPr>
          <w:rFonts w:cs="Times New Roman"/>
          <w:sz w:val="24"/>
        </w:rPr>
        <w:t xml:space="preserve">, noting </w:t>
      </w:r>
      <w:r w:rsidR="002409EF" w:rsidRPr="001D226A">
        <w:rPr>
          <w:rFonts w:cs="Times New Roman"/>
          <w:sz w:val="24"/>
        </w:rPr>
        <w:t>that actio</w:t>
      </w:r>
      <w:r w:rsidR="00210CEB">
        <w:rPr>
          <w:rFonts w:cs="Times New Roman"/>
          <w:sz w:val="24"/>
        </w:rPr>
        <w:t xml:space="preserve">ns such as replacing the </w:t>
      </w:r>
      <w:r w:rsidR="002409EF" w:rsidRPr="001D226A">
        <w:rPr>
          <w:rFonts w:cs="Times New Roman"/>
          <w:sz w:val="24"/>
        </w:rPr>
        <w:t xml:space="preserve">piping will need “significant financial resources and time. During this time it is essential to have in place a robust effort of consumer education and engagement to assure ongoing protection from exposure to lead </w:t>
      </w:r>
      <w:r w:rsidR="00D906A0">
        <w:rPr>
          <w:rFonts w:cs="Times New Roman"/>
          <w:sz w:val="24"/>
        </w:rPr>
        <w:t>in drinking water</w:t>
      </w:r>
      <w:r w:rsidR="002409EF" w:rsidRPr="001D226A">
        <w:rPr>
          <w:rFonts w:cs="Times New Roman"/>
          <w:sz w:val="24"/>
        </w:rPr>
        <w:t>.</w:t>
      </w:r>
      <w:r w:rsidR="00D906A0">
        <w:rPr>
          <w:rFonts w:cs="Times New Roman"/>
          <w:sz w:val="24"/>
        </w:rPr>
        <w:t>”</w:t>
      </w:r>
      <w:r w:rsidR="00D906A0">
        <w:rPr>
          <w:rStyle w:val="EndnoteReference"/>
          <w:rFonts w:cs="Times New Roman"/>
          <w:sz w:val="24"/>
        </w:rPr>
        <w:endnoteReference w:id="28"/>
      </w:r>
      <w:r w:rsidR="002409EF" w:rsidRPr="001D226A">
        <w:rPr>
          <w:rFonts w:cs="Times New Roman"/>
          <w:sz w:val="24"/>
        </w:rPr>
        <w:t xml:space="preserve"> </w:t>
      </w:r>
    </w:p>
    <w:p w:rsidR="00D9771E" w:rsidRDefault="00D9771E" w:rsidP="00D9771E">
      <w:pPr>
        <w:pStyle w:val="Heading2"/>
      </w:pPr>
      <w:r>
        <w:t>Enforce and Update Legislation</w:t>
      </w:r>
    </w:p>
    <w:p w:rsidR="00D9771E" w:rsidRPr="00D9771E" w:rsidRDefault="00D9771E" w:rsidP="00D9771E">
      <w:pPr>
        <w:spacing w:line="360" w:lineRule="auto"/>
        <w:rPr>
          <w:sz w:val="24"/>
          <w:szCs w:val="24"/>
        </w:rPr>
      </w:pPr>
      <w:r>
        <w:tab/>
      </w:r>
      <w:r>
        <w:rPr>
          <w:sz w:val="24"/>
          <w:szCs w:val="24"/>
        </w:rPr>
        <w:t xml:space="preserve">It is evident that the Clean Water Drinking Act and the Lead and Copper </w:t>
      </w:r>
      <w:r w:rsidR="00FB1464">
        <w:rPr>
          <w:sz w:val="24"/>
          <w:szCs w:val="24"/>
        </w:rPr>
        <w:t xml:space="preserve">Rule have failed the American people. They were enacted to prevent large health crises, but Flint proves that they </w:t>
      </w:r>
      <w:r w:rsidR="00210CEB">
        <w:rPr>
          <w:sz w:val="24"/>
          <w:szCs w:val="24"/>
        </w:rPr>
        <w:t>were unsuccessful</w:t>
      </w:r>
      <w:r w:rsidR="00FB1464">
        <w:rPr>
          <w:sz w:val="24"/>
          <w:szCs w:val="24"/>
        </w:rPr>
        <w:t xml:space="preserve">. </w:t>
      </w:r>
      <w:r>
        <w:rPr>
          <w:sz w:val="24"/>
          <w:szCs w:val="24"/>
        </w:rPr>
        <w:t xml:space="preserve">While both </w:t>
      </w:r>
      <w:r w:rsidR="00FB1464">
        <w:rPr>
          <w:sz w:val="24"/>
          <w:szCs w:val="24"/>
        </w:rPr>
        <w:t xml:space="preserve">documents, as well as other pieces of anti-lead exposure legislation, </w:t>
      </w:r>
      <w:r>
        <w:rPr>
          <w:sz w:val="24"/>
          <w:szCs w:val="24"/>
        </w:rPr>
        <w:t>were written with good intentions and the hopes of enacting positi</w:t>
      </w:r>
      <w:r w:rsidR="000F5A39">
        <w:rPr>
          <w:sz w:val="24"/>
          <w:szCs w:val="24"/>
        </w:rPr>
        <w:t>ve change, they are</w:t>
      </w:r>
      <w:r>
        <w:rPr>
          <w:sz w:val="24"/>
          <w:szCs w:val="24"/>
        </w:rPr>
        <w:t xml:space="preserve"> </w:t>
      </w:r>
      <w:r w:rsidR="00E83E5A">
        <w:rPr>
          <w:sz w:val="24"/>
          <w:szCs w:val="24"/>
        </w:rPr>
        <w:t>inadequate</w:t>
      </w:r>
      <w:r>
        <w:rPr>
          <w:sz w:val="24"/>
          <w:szCs w:val="24"/>
        </w:rPr>
        <w:t xml:space="preserve"> </w:t>
      </w:r>
      <w:r w:rsidR="00E83E5A">
        <w:rPr>
          <w:sz w:val="24"/>
          <w:szCs w:val="24"/>
        </w:rPr>
        <w:t>because of</w:t>
      </w:r>
      <w:r>
        <w:rPr>
          <w:sz w:val="24"/>
          <w:szCs w:val="24"/>
        </w:rPr>
        <w:t xml:space="preserve"> their</w:t>
      </w:r>
      <w:r w:rsidR="00FB1464">
        <w:rPr>
          <w:sz w:val="24"/>
          <w:szCs w:val="24"/>
        </w:rPr>
        <w:t xml:space="preserve"> lack of enforcement.</w:t>
      </w:r>
      <w:r w:rsidR="00F0287F">
        <w:rPr>
          <w:rStyle w:val="EndnoteReference"/>
          <w:sz w:val="24"/>
          <w:szCs w:val="24"/>
        </w:rPr>
        <w:endnoteReference w:id="29"/>
      </w:r>
      <w:r w:rsidR="00F0287F">
        <w:rPr>
          <w:sz w:val="24"/>
          <w:szCs w:val="24"/>
        </w:rPr>
        <w:t xml:space="preserve"> </w:t>
      </w:r>
      <w:r w:rsidR="00E83E5A">
        <w:rPr>
          <w:sz w:val="24"/>
          <w:szCs w:val="24"/>
        </w:rPr>
        <w:t>N</w:t>
      </w:r>
      <w:r w:rsidR="00210CEB">
        <w:rPr>
          <w:sz w:val="24"/>
          <w:szCs w:val="24"/>
        </w:rPr>
        <w:t xml:space="preserve">ot only should these documents be amended to apply to society today, </w:t>
      </w:r>
      <w:r w:rsidR="00E83E5A">
        <w:rPr>
          <w:sz w:val="24"/>
          <w:szCs w:val="24"/>
        </w:rPr>
        <w:t>they should also impose</w:t>
      </w:r>
      <w:r w:rsidR="00210CEB">
        <w:rPr>
          <w:sz w:val="24"/>
          <w:szCs w:val="24"/>
        </w:rPr>
        <w:t xml:space="preserve"> stricter enforcement and regulations. </w:t>
      </w:r>
      <w:r>
        <w:rPr>
          <w:sz w:val="24"/>
          <w:szCs w:val="24"/>
        </w:rPr>
        <w:t xml:space="preserve">Governments and communities alike must take action.  </w:t>
      </w:r>
    </w:p>
    <w:p w:rsidR="00462666" w:rsidRPr="001D226A" w:rsidRDefault="00462666" w:rsidP="00462666">
      <w:pPr>
        <w:pStyle w:val="Heading2"/>
      </w:pPr>
      <w:r>
        <w:t>De-Politicize the Environment</w:t>
      </w:r>
    </w:p>
    <w:p w:rsidR="00A36B0D" w:rsidRDefault="00FF2093" w:rsidP="001D226A">
      <w:pPr>
        <w:spacing w:after="0" w:line="360" w:lineRule="auto"/>
        <w:rPr>
          <w:rFonts w:cs="Times New Roman"/>
          <w:sz w:val="24"/>
        </w:rPr>
      </w:pPr>
      <w:r w:rsidRPr="001D226A">
        <w:rPr>
          <w:rFonts w:cs="Times New Roman"/>
          <w:sz w:val="24"/>
        </w:rPr>
        <w:tab/>
      </w:r>
      <w:r w:rsidR="00A36B0D">
        <w:rPr>
          <w:rFonts w:cs="Times New Roman"/>
          <w:sz w:val="24"/>
        </w:rPr>
        <w:t>Societal</w:t>
      </w:r>
      <w:r w:rsidRPr="001D226A">
        <w:rPr>
          <w:rFonts w:cs="Times New Roman"/>
          <w:sz w:val="24"/>
        </w:rPr>
        <w:t xml:space="preserve"> change needs to occur so that the environment </w:t>
      </w:r>
      <w:r w:rsidR="00E179C6" w:rsidRPr="001D226A">
        <w:rPr>
          <w:rFonts w:cs="Times New Roman"/>
          <w:sz w:val="24"/>
        </w:rPr>
        <w:t>is not</w:t>
      </w:r>
      <w:r w:rsidRPr="001D226A">
        <w:rPr>
          <w:rFonts w:cs="Times New Roman"/>
          <w:sz w:val="24"/>
        </w:rPr>
        <w:t xml:space="preserve"> politicized</w:t>
      </w:r>
      <w:r w:rsidR="008711B2" w:rsidRPr="001D226A">
        <w:rPr>
          <w:rFonts w:cs="Times New Roman"/>
          <w:sz w:val="24"/>
        </w:rPr>
        <w:t xml:space="preserve">. </w:t>
      </w:r>
      <w:r w:rsidRPr="001D226A">
        <w:rPr>
          <w:rFonts w:cs="Times New Roman"/>
          <w:sz w:val="24"/>
        </w:rPr>
        <w:t xml:space="preserve">Health professionals should work closer with politicians to not simply </w:t>
      </w:r>
      <w:r w:rsidR="00DF486C" w:rsidRPr="001D226A">
        <w:rPr>
          <w:rFonts w:cs="Times New Roman"/>
          <w:sz w:val="24"/>
        </w:rPr>
        <w:t>guarantee</w:t>
      </w:r>
      <w:r w:rsidRPr="001D226A">
        <w:rPr>
          <w:rFonts w:cs="Times New Roman"/>
          <w:sz w:val="24"/>
        </w:rPr>
        <w:t xml:space="preserve"> economic stability, but </w:t>
      </w:r>
      <w:r w:rsidR="00DF486C">
        <w:rPr>
          <w:rFonts w:cs="Times New Roman"/>
          <w:sz w:val="24"/>
        </w:rPr>
        <w:t xml:space="preserve">to </w:t>
      </w:r>
      <w:r w:rsidR="004301E3">
        <w:rPr>
          <w:rFonts w:cs="Times New Roman"/>
          <w:sz w:val="24"/>
        </w:rPr>
        <w:t xml:space="preserve">ensure </w:t>
      </w:r>
      <w:r w:rsidR="00DF486C">
        <w:rPr>
          <w:rFonts w:cs="Times New Roman"/>
          <w:sz w:val="24"/>
        </w:rPr>
        <w:t>that the health of</w:t>
      </w:r>
      <w:r w:rsidRPr="001D226A">
        <w:rPr>
          <w:rFonts w:cs="Times New Roman"/>
          <w:sz w:val="24"/>
        </w:rPr>
        <w:t xml:space="preserve"> citizens are held at the </w:t>
      </w:r>
      <w:r w:rsidR="004E4076" w:rsidRPr="001D226A">
        <w:rPr>
          <w:rFonts w:cs="Times New Roman"/>
          <w:sz w:val="24"/>
        </w:rPr>
        <w:t xml:space="preserve">highest standard. </w:t>
      </w:r>
      <w:r w:rsidR="00A672D1">
        <w:rPr>
          <w:rFonts w:cs="Times New Roman"/>
          <w:sz w:val="24"/>
        </w:rPr>
        <w:t>Most experts believe that the atrocities of Flint could have been eliminated if a health professional had been working in conjunctio</w:t>
      </w:r>
      <w:r w:rsidR="00F0287F">
        <w:rPr>
          <w:rFonts w:cs="Times New Roman"/>
          <w:sz w:val="24"/>
        </w:rPr>
        <w:t xml:space="preserve">n with the government. </w:t>
      </w:r>
      <w:r w:rsidR="0083273C" w:rsidRPr="001D226A">
        <w:rPr>
          <w:rFonts w:cs="Times New Roman"/>
          <w:sz w:val="24"/>
        </w:rPr>
        <w:t>Lawrence Clark, principal of an engineering firm that focuses upon sust</w:t>
      </w:r>
      <w:r w:rsidR="000C3709">
        <w:rPr>
          <w:rFonts w:cs="Times New Roman"/>
          <w:sz w:val="24"/>
        </w:rPr>
        <w:t>ainability consulting, stated “O</w:t>
      </w:r>
      <w:r w:rsidR="0083273C" w:rsidRPr="001D226A">
        <w:rPr>
          <w:rFonts w:cs="Times New Roman"/>
          <w:sz w:val="24"/>
        </w:rPr>
        <w:t>ne important lesson to be learned from this is that important financial decisions cannot be made in a vacuum… If all of the technical factors had been considered prior to the switch in water supplies being made, the outcome could</w:t>
      </w:r>
      <w:r w:rsidR="00D906A0">
        <w:rPr>
          <w:rFonts w:cs="Times New Roman"/>
          <w:sz w:val="24"/>
        </w:rPr>
        <w:t xml:space="preserve"> have been very different</w:t>
      </w:r>
      <w:r w:rsidR="0083273C" w:rsidRPr="001D226A">
        <w:rPr>
          <w:rFonts w:cs="Times New Roman"/>
          <w:sz w:val="24"/>
        </w:rPr>
        <w:t>.</w:t>
      </w:r>
      <w:r w:rsidR="00D906A0">
        <w:rPr>
          <w:rFonts w:cs="Times New Roman"/>
          <w:sz w:val="24"/>
        </w:rPr>
        <w:t>”</w:t>
      </w:r>
      <w:r w:rsidR="00D906A0">
        <w:rPr>
          <w:rStyle w:val="EndnoteReference"/>
          <w:rFonts w:cs="Times New Roman"/>
          <w:sz w:val="24"/>
        </w:rPr>
        <w:endnoteReference w:id="30"/>
      </w:r>
    </w:p>
    <w:p w:rsidR="00FF2093" w:rsidRPr="001D226A" w:rsidRDefault="0083273C" w:rsidP="001D226A">
      <w:pPr>
        <w:spacing w:after="0" w:line="360" w:lineRule="auto"/>
        <w:rPr>
          <w:rFonts w:cs="Times New Roman"/>
          <w:sz w:val="24"/>
        </w:rPr>
      </w:pPr>
      <w:r w:rsidRPr="001D226A">
        <w:rPr>
          <w:rFonts w:cs="Times New Roman"/>
          <w:sz w:val="24"/>
        </w:rPr>
        <w:t xml:space="preserve"> </w:t>
      </w:r>
      <w:r w:rsidR="002E7ACF">
        <w:rPr>
          <w:rFonts w:cs="Times New Roman"/>
          <w:sz w:val="24"/>
        </w:rPr>
        <w:tab/>
      </w:r>
      <w:r w:rsidR="008711B2" w:rsidRPr="001D226A">
        <w:rPr>
          <w:rFonts w:cs="Times New Roman"/>
          <w:sz w:val="24"/>
        </w:rPr>
        <w:t xml:space="preserve">Additionally, due to </w:t>
      </w:r>
      <w:r w:rsidR="000C3709">
        <w:rPr>
          <w:rFonts w:cs="Times New Roman"/>
          <w:sz w:val="24"/>
        </w:rPr>
        <w:t>party politics</w:t>
      </w:r>
      <w:r w:rsidR="008711B2" w:rsidRPr="001D226A">
        <w:rPr>
          <w:rFonts w:cs="Times New Roman"/>
          <w:sz w:val="24"/>
        </w:rPr>
        <w:t>, the EPA’s budget has</w:t>
      </w:r>
      <w:r w:rsidR="00A672D1">
        <w:rPr>
          <w:rFonts w:cs="Times New Roman"/>
          <w:sz w:val="24"/>
        </w:rPr>
        <w:t xml:space="preserve"> been reduced by the Republican-dominated </w:t>
      </w:r>
      <w:r w:rsidR="00D906A0">
        <w:rPr>
          <w:rFonts w:cs="Times New Roman"/>
          <w:sz w:val="24"/>
        </w:rPr>
        <w:t>Congress</w:t>
      </w:r>
      <w:r w:rsidR="008711B2" w:rsidRPr="001D226A">
        <w:rPr>
          <w:rFonts w:cs="Times New Roman"/>
          <w:sz w:val="24"/>
        </w:rPr>
        <w:t>. Thus, they have little ability to allocate funds. The Republican Congress has also criticized the EPA for interfering with “state-led problems” which aides in confusion</w:t>
      </w:r>
      <w:r w:rsidR="00A672D1">
        <w:rPr>
          <w:rFonts w:cs="Times New Roman"/>
          <w:sz w:val="24"/>
        </w:rPr>
        <w:t xml:space="preserve"> as to who should </w:t>
      </w:r>
      <w:r w:rsidR="004301E3">
        <w:rPr>
          <w:rFonts w:cs="Times New Roman"/>
          <w:sz w:val="24"/>
        </w:rPr>
        <w:t>be in</w:t>
      </w:r>
      <w:r w:rsidR="00A672D1">
        <w:rPr>
          <w:rFonts w:cs="Times New Roman"/>
          <w:sz w:val="24"/>
        </w:rPr>
        <w:t xml:space="preserve"> control</w:t>
      </w:r>
      <w:r w:rsidR="004301E3">
        <w:rPr>
          <w:rFonts w:cs="Times New Roman"/>
          <w:sz w:val="24"/>
        </w:rPr>
        <w:t xml:space="preserve"> of monitoring lead levels and initiating crisis relief</w:t>
      </w:r>
      <w:r w:rsidR="008711B2" w:rsidRPr="001D226A">
        <w:rPr>
          <w:rFonts w:cs="Times New Roman"/>
          <w:sz w:val="24"/>
        </w:rPr>
        <w:t>.</w:t>
      </w:r>
      <w:r w:rsidR="00D906A0">
        <w:rPr>
          <w:rStyle w:val="EndnoteReference"/>
          <w:rFonts w:cs="Times New Roman"/>
          <w:sz w:val="24"/>
        </w:rPr>
        <w:endnoteReference w:id="31"/>
      </w:r>
      <w:r w:rsidR="008711B2" w:rsidRPr="001D226A">
        <w:rPr>
          <w:rFonts w:cs="Times New Roman"/>
          <w:sz w:val="24"/>
        </w:rPr>
        <w:t xml:space="preserve"> There is not a clearly defined line as to whether specific public health crises should be handled by the state or federal government, and this blurred line leads to delays in action. </w:t>
      </w:r>
    </w:p>
    <w:p w:rsidR="00462666" w:rsidRDefault="004301E3" w:rsidP="00462666">
      <w:pPr>
        <w:pStyle w:val="Heading2"/>
      </w:pPr>
      <w:r>
        <w:lastRenderedPageBreak/>
        <w:t>Recognize the Needs of Those B</w:t>
      </w:r>
      <w:r w:rsidR="00462666" w:rsidRPr="00007D59">
        <w:t>elow the Poverty Line</w:t>
      </w:r>
    </w:p>
    <w:p w:rsidR="00101420" w:rsidRDefault="004E4076" w:rsidP="001727ED">
      <w:pPr>
        <w:spacing w:after="0" w:line="360" w:lineRule="auto"/>
        <w:rPr>
          <w:rFonts w:cs="Times New Roman"/>
          <w:sz w:val="24"/>
        </w:rPr>
      </w:pPr>
      <w:r w:rsidRPr="001D226A">
        <w:rPr>
          <w:rFonts w:cs="Times New Roman"/>
          <w:sz w:val="24"/>
        </w:rPr>
        <w:tab/>
      </w:r>
      <w:r w:rsidR="00622C19" w:rsidRPr="00622C19">
        <w:rPr>
          <w:rFonts w:cs="Times New Roman"/>
          <w:sz w:val="24"/>
        </w:rPr>
        <w:t>"You can't just pick up and move when you have no resou</w:t>
      </w:r>
      <w:r w:rsidR="00622C19">
        <w:rPr>
          <w:rFonts w:cs="Times New Roman"/>
          <w:sz w:val="24"/>
        </w:rPr>
        <w:t>rces and no one to fall back on.</w:t>
      </w:r>
      <w:r w:rsidR="00622C19" w:rsidRPr="00622C19">
        <w:rPr>
          <w:rFonts w:cs="Times New Roman"/>
          <w:sz w:val="24"/>
        </w:rPr>
        <w:t>"</w:t>
      </w:r>
      <w:r w:rsidR="00D906A0">
        <w:rPr>
          <w:rStyle w:val="EndnoteReference"/>
          <w:rFonts w:cs="Times New Roman"/>
          <w:sz w:val="24"/>
        </w:rPr>
        <w:endnoteReference w:id="32"/>
      </w:r>
      <w:r w:rsidR="00622C19" w:rsidRPr="00622C19">
        <w:rPr>
          <w:rFonts w:cs="Times New Roman"/>
          <w:sz w:val="24"/>
        </w:rPr>
        <w:t xml:space="preserve"> </w:t>
      </w:r>
      <w:r w:rsidR="00622C19">
        <w:rPr>
          <w:rFonts w:cs="Times New Roman"/>
          <w:sz w:val="24"/>
        </w:rPr>
        <w:t xml:space="preserve">Kim </w:t>
      </w:r>
      <w:r w:rsidR="00622C19" w:rsidRPr="00622C19">
        <w:rPr>
          <w:rFonts w:cs="Times New Roman"/>
          <w:sz w:val="24"/>
        </w:rPr>
        <w:t>Foreman</w:t>
      </w:r>
      <w:r w:rsidR="00622C19">
        <w:rPr>
          <w:rFonts w:cs="Times New Roman"/>
          <w:sz w:val="24"/>
        </w:rPr>
        <w:t xml:space="preserve">, </w:t>
      </w:r>
      <w:r w:rsidR="009558D4">
        <w:rPr>
          <w:rFonts w:cs="Times New Roman"/>
          <w:sz w:val="24"/>
        </w:rPr>
        <w:t>executive director of Environ</w:t>
      </w:r>
      <w:r w:rsidR="000C3709">
        <w:rPr>
          <w:rFonts w:cs="Times New Roman"/>
          <w:sz w:val="24"/>
        </w:rPr>
        <w:t>mental Health Watch, articulated</w:t>
      </w:r>
      <w:r w:rsidR="009558D4">
        <w:rPr>
          <w:rFonts w:cs="Times New Roman"/>
          <w:sz w:val="24"/>
        </w:rPr>
        <w:t xml:space="preserve"> an important point: individuals living below the poverty line </w:t>
      </w:r>
      <w:r w:rsidR="004301E3">
        <w:rPr>
          <w:rFonts w:cs="Times New Roman"/>
          <w:sz w:val="24"/>
        </w:rPr>
        <w:t xml:space="preserve">cannot </w:t>
      </w:r>
      <w:r w:rsidR="00821483">
        <w:rPr>
          <w:rFonts w:cs="Times New Roman"/>
          <w:sz w:val="24"/>
        </w:rPr>
        <w:t xml:space="preserve">relocate </w:t>
      </w:r>
      <w:r w:rsidR="00821483">
        <w:rPr>
          <w:rFonts w:cs="Times New Roman"/>
          <w:sz w:val="24"/>
        </w:rPr>
        <w:t>and do not want their complaints to cause eviction</w:t>
      </w:r>
      <w:r w:rsidR="00821483">
        <w:rPr>
          <w:rFonts w:cs="Times New Roman"/>
          <w:sz w:val="24"/>
        </w:rPr>
        <w:t>.</w:t>
      </w:r>
      <w:r w:rsidR="000C3709">
        <w:rPr>
          <w:rStyle w:val="EndnoteReference"/>
          <w:rFonts w:cs="Times New Roman"/>
          <w:sz w:val="24"/>
        </w:rPr>
        <w:endnoteReference w:id="33"/>
      </w:r>
      <w:r w:rsidR="00821483">
        <w:rPr>
          <w:rFonts w:cs="Times New Roman"/>
          <w:sz w:val="24"/>
        </w:rPr>
        <w:t xml:space="preserve"> </w:t>
      </w:r>
      <w:r w:rsidR="001727ED">
        <w:rPr>
          <w:rFonts w:cs="Times New Roman"/>
          <w:sz w:val="24"/>
        </w:rPr>
        <w:t xml:space="preserve">It is not just </w:t>
      </w:r>
      <w:r w:rsidR="00DF486C">
        <w:rPr>
          <w:rFonts w:cs="Times New Roman"/>
          <w:sz w:val="24"/>
        </w:rPr>
        <w:t>piping</w:t>
      </w:r>
      <w:r w:rsidR="001727ED">
        <w:rPr>
          <w:rFonts w:cs="Times New Roman"/>
          <w:sz w:val="24"/>
        </w:rPr>
        <w:t xml:space="preserve"> that causes poisoning in these communities, however. </w:t>
      </w:r>
      <w:r w:rsidR="001727ED" w:rsidRPr="000C3709">
        <w:rPr>
          <w:rFonts w:cs="Times New Roman"/>
          <w:sz w:val="24"/>
        </w:rPr>
        <w:t>Disadvantaged families</w:t>
      </w:r>
      <w:r w:rsidR="001727ED" w:rsidRPr="000C3709">
        <w:rPr>
          <w:rFonts w:cs="Times New Roman"/>
          <w:sz w:val="24"/>
        </w:rPr>
        <w:t xml:space="preserve"> </w:t>
      </w:r>
      <w:r w:rsidR="001727ED" w:rsidRPr="000C3709">
        <w:rPr>
          <w:rFonts w:cs="Times New Roman"/>
          <w:sz w:val="24"/>
        </w:rPr>
        <w:t>“</w:t>
      </w:r>
      <w:r w:rsidR="001727ED" w:rsidRPr="000C3709">
        <w:rPr>
          <w:rFonts w:cs="Times New Roman"/>
          <w:sz w:val="24"/>
        </w:rPr>
        <w:t>are exposed to more lead than their wealthier counterparts because they are more likely to live in houses in poor repair that still harbor deteriorating lead paint, to live in urban neighborhoods with greater soil and dust lead concentrations from traffic and industrial activities, and to have nutritional deficiencies that increase lead absorption.”</w:t>
      </w:r>
      <w:r w:rsidR="001727ED" w:rsidRPr="000C3709">
        <w:rPr>
          <w:rStyle w:val="EndnoteReference"/>
          <w:rFonts w:cs="Times New Roman"/>
          <w:sz w:val="24"/>
        </w:rPr>
        <w:endnoteReference w:id="34"/>
      </w:r>
      <w:r w:rsidR="001727ED" w:rsidRPr="000C3709">
        <w:rPr>
          <w:rFonts w:cs="Times New Roman"/>
          <w:sz w:val="24"/>
        </w:rPr>
        <w:t xml:space="preserve"> </w:t>
      </w:r>
      <w:r w:rsidR="00821483" w:rsidRPr="000C3709">
        <w:rPr>
          <w:rFonts w:cs="Times New Roman"/>
          <w:sz w:val="24"/>
        </w:rPr>
        <w:t>T</w:t>
      </w:r>
      <w:r w:rsidR="004301E3" w:rsidRPr="000C3709">
        <w:rPr>
          <w:rFonts w:cs="Times New Roman"/>
          <w:sz w:val="24"/>
        </w:rPr>
        <w:t>hey</w:t>
      </w:r>
      <w:r w:rsidR="004301E3">
        <w:rPr>
          <w:rFonts w:cs="Times New Roman"/>
          <w:sz w:val="24"/>
        </w:rPr>
        <w:t xml:space="preserve"> </w:t>
      </w:r>
      <w:r w:rsidR="009558D4">
        <w:rPr>
          <w:rFonts w:cs="Times New Roman"/>
          <w:sz w:val="24"/>
        </w:rPr>
        <w:t xml:space="preserve">are unable to </w:t>
      </w:r>
      <w:r w:rsidR="001727ED">
        <w:rPr>
          <w:rFonts w:cs="Times New Roman"/>
          <w:sz w:val="24"/>
        </w:rPr>
        <w:t>afford chemicals,</w:t>
      </w:r>
      <w:r w:rsidR="009558D4">
        <w:rPr>
          <w:rFonts w:cs="Times New Roman"/>
          <w:sz w:val="24"/>
        </w:rPr>
        <w:t xml:space="preserve"> filters</w:t>
      </w:r>
      <w:r w:rsidR="001727ED">
        <w:rPr>
          <w:rFonts w:cs="Times New Roman"/>
          <w:sz w:val="24"/>
        </w:rPr>
        <w:t>, and other necessary commodities</w:t>
      </w:r>
      <w:r w:rsidR="009558D4">
        <w:rPr>
          <w:rFonts w:cs="Times New Roman"/>
          <w:sz w:val="24"/>
        </w:rPr>
        <w:t xml:space="preserve"> to help pr</w:t>
      </w:r>
      <w:r w:rsidR="00D906A0">
        <w:rPr>
          <w:rFonts w:cs="Times New Roman"/>
          <w:sz w:val="24"/>
        </w:rPr>
        <w:t>event lead poisoning</w:t>
      </w:r>
      <w:r w:rsidR="00821483">
        <w:rPr>
          <w:rFonts w:cs="Times New Roman"/>
          <w:sz w:val="24"/>
        </w:rPr>
        <w:t>.</w:t>
      </w:r>
      <w:r w:rsidR="00821483">
        <w:rPr>
          <w:rStyle w:val="EndnoteReference"/>
          <w:rFonts w:cs="Times New Roman"/>
          <w:sz w:val="24"/>
        </w:rPr>
        <w:endnoteReference w:id="35"/>
      </w:r>
      <w:r w:rsidR="00821483">
        <w:rPr>
          <w:rFonts w:cs="Times New Roman"/>
          <w:sz w:val="24"/>
        </w:rPr>
        <w:t xml:space="preserve"> </w:t>
      </w:r>
      <w:r w:rsidR="0015592A">
        <w:rPr>
          <w:rFonts w:cs="Times New Roman"/>
          <w:sz w:val="24"/>
        </w:rPr>
        <w:t>Additionally, these badly maintained areas</w:t>
      </w:r>
      <w:r w:rsidR="009558D4">
        <w:rPr>
          <w:rFonts w:cs="Times New Roman"/>
          <w:sz w:val="24"/>
        </w:rPr>
        <w:t xml:space="preserve"> are often overlooked by government officials, specifically </w:t>
      </w:r>
      <w:r w:rsidR="0015592A">
        <w:rPr>
          <w:rFonts w:cs="Times New Roman"/>
          <w:sz w:val="24"/>
        </w:rPr>
        <w:t>officials</w:t>
      </w:r>
      <w:r w:rsidR="009558D4">
        <w:rPr>
          <w:rFonts w:cs="Times New Roman"/>
          <w:sz w:val="24"/>
        </w:rPr>
        <w:t xml:space="preserve"> who believe that there is no profitable opportunities in these communities</w:t>
      </w:r>
      <w:r w:rsidR="005F3256" w:rsidRPr="001D226A">
        <w:rPr>
          <w:rFonts w:cs="Times New Roman"/>
          <w:sz w:val="24"/>
        </w:rPr>
        <w:t xml:space="preserve"> </w:t>
      </w:r>
    </w:p>
    <w:p w:rsidR="009558D4" w:rsidRDefault="009558D4" w:rsidP="009558D4">
      <w:pPr>
        <w:spacing w:after="0" w:line="360" w:lineRule="auto"/>
        <w:rPr>
          <w:rFonts w:cs="Times New Roman"/>
          <w:sz w:val="24"/>
        </w:rPr>
      </w:pPr>
      <w:r>
        <w:rPr>
          <w:rFonts w:cs="Times New Roman"/>
          <w:sz w:val="24"/>
        </w:rPr>
        <w:tab/>
      </w:r>
      <w:r w:rsidR="001727ED">
        <w:rPr>
          <w:rFonts w:cs="Times New Roman"/>
          <w:sz w:val="24"/>
        </w:rPr>
        <w:t>A</w:t>
      </w:r>
      <w:r>
        <w:rPr>
          <w:rFonts w:cs="Times New Roman"/>
          <w:sz w:val="24"/>
        </w:rPr>
        <w:t xml:space="preserve"> long history of discrimination and segregation in many cases has caused the poorest fa</w:t>
      </w:r>
      <w:r w:rsidR="0048126F">
        <w:rPr>
          <w:rFonts w:cs="Times New Roman"/>
          <w:sz w:val="24"/>
        </w:rPr>
        <w:t>milies to also be</w:t>
      </w:r>
      <w:r w:rsidR="00A672D1">
        <w:rPr>
          <w:rFonts w:cs="Times New Roman"/>
          <w:sz w:val="24"/>
        </w:rPr>
        <w:t xml:space="preserve"> racial </w:t>
      </w:r>
      <w:r w:rsidR="003460DA">
        <w:rPr>
          <w:rFonts w:cs="Times New Roman"/>
          <w:sz w:val="24"/>
        </w:rPr>
        <w:t>minorities</w:t>
      </w:r>
      <w:r>
        <w:rPr>
          <w:rFonts w:cs="Times New Roman"/>
          <w:sz w:val="24"/>
        </w:rPr>
        <w:t xml:space="preserve">. According to the Centers for Disease Control and </w:t>
      </w:r>
      <w:r w:rsidR="0015592A">
        <w:rPr>
          <w:rFonts w:cs="Times New Roman"/>
          <w:sz w:val="24"/>
        </w:rPr>
        <w:t>Prevention, “f</w:t>
      </w:r>
      <w:r w:rsidRPr="009558D4">
        <w:rPr>
          <w:rFonts w:cs="Times New Roman"/>
          <w:sz w:val="24"/>
        </w:rPr>
        <w:t>rom 1999 to 2004, black children nationally were 1.6 times more likely to test positive for lead in their blood than were white children</w:t>
      </w:r>
      <w:r w:rsidR="003460DA">
        <w:rPr>
          <w:rFonts w:cs="Times New Roman"/>
          <w:sz w:val="24"/>
        </w:rPr>
        <w:t>.</w:t>
      </w:r>
      <w:r w:rsidRPr="009558D4">
        <w:rPr>
          <w:rFonts w:cs="Times New Roman"/>
          <w:sz w:val="24"/>
        </w:rPr>
        <w:t>”</w:t>
      </w:r>
      <w:r w:rsidR="003460DA">
        <w:rPr>
          <w:rStyle w:val="EndnoteReference"/>
          <w:rFonts w:cs="Times New Roman"/>
          <w:sz w:val="24"/>
        </w:rPr>
        <w:endnoteReference w:id="36"/>
      </w:r>
      <w:r>
        <w:rPr>
          <w:rFonts w:cs="Times New Roman"/>
          <w:sz w:val="24"/>
        </w:rPr>
        <w:t xml:space="preserve"> </w:t>
      </w:r>
      <w:r w:rsidR="00A672D1">
        <w:rPr>
          <w:rFonts w:cs="Times New Roman"/>
          <w:sz w:val="24"/>
        </w:rPr>
        <w:t>Many argue that this is the result of environmental racism, and whether or not that is true, there is no denying that t</w:t>
      </w:r>
      <w:r w:rsidR="00C8315D">
        <w:rPr>
          <w:rFonts w:cs="Times New Roman"/>
          <w:sz w:val="24"/>
        </w:rPr>
        <w:t xml:space="preserve">hese statistics need to change, which </w:t>
      </w:r>
      <w:r>
        <w:rPr>
          <w:rFonts w:cs="Times New Roman"/>
          <w:sz w:val="24"/>
        </w:rPr>
        <w:t>cannot occur until th</w:t>
      </w:r>
      <w:r w:rsidR="00A672D1">
        <w:rPr>
          <w:rFonts w:cs="Times New Roman"/>
          <w:sz w:val="24"/>
        </w:rPr>
        <w:t xml:space="preserve">e needs of these individuals are </w:t>
      </w:r>
      <w:r>
        <w:rPr>
          <w:rFonts w:cs="Times New Roman"/>
          <w:sz w:val="24"/>
        </w:rPr>
        <w:t xml:space="preserve">recognized. </w:t>
      </w:r>
    </w:p>
    <w:p w:rsidR="00462666" w:rsidRPr="001D226A" w:rsidRDefault="00462666" w:rsidP="00462666">
      <w:pPr>
        <w:pStyle w:val="Heading2"/>
      </w:pPr>
      <w:r>
        <w:t xml:space="preserve">Replace Lead Piping Proactively </w:t>
      </w:r>
    </w:p>
    <w:p w:rsidR="004E4076" w:rsidRDefault="004E4076" w:rsidP="001D226A">
      <w:pPr>
        <w:spacing w:after="0" w:line="360" w:lineRule="auto"/>
        <w:rPr>
          <w:rFonts w:cs="Times New Roman"/>
          <w:sz w:val="24"/>
        </w:rPr>
      </w:pPr>
      <w:r w:rsidRPr="001D226A">
        <w:rPr>
          <w:rFonts w:cs="Times New Roman"/>
          <w:sz w:val="24"/>
        </w:rPr>
        <w:tab/>
        <w:t>Lead piping needs to be replaced proactively.</w:t>
      </w:r>
      <w:r w:rsidR="009F2961" w:rsidRPr="001D226A">
        <w:rPr>
          <w:rFonts w:cs="Times New Roman"/>
          <w:sz w:val="24"/>
        </w:rPr>
        <w:t xml:space="preserve"> According to the American Water Works Association, an estimated 6.1 million lead service lines remain in are</w:t>
      </w:r>
      <w:r w:rsidR="009F65AF" w:rsidRPr="001D226A">
        <w:rPr>
          <w:rFonts w:cs="Times New Roman"/>
          <w:sz w:val="24"/>
        </w:rPr>
        <w:t>as throughout the United States, spanning a distance of three to six million miles</w:t>
      </w:r>
      <w:r w:rsidR="009F28C1">
        <w:rPr>
          <w:rFonts w:cs="Times New Roman"/>
          <w:sz w:val="24"/>
        </w:rPr>
        <w:t xml:space="preserve"> and reaching 15 to 22 million Americans</w:t>
      </w:r>
      <w:r w:rsidR="003460DA">
        <w:rPr>
          <w:rFonts w:cs="Times New Roman"/>
          <w:sz w:val="24"/>
        </w:rPr>
        <w:t>.</w:t>
      </w:r>
      <w:r w:rsidR="003460DA">
        <w:rPr>
          <w:rStyle w:val="EndnoteReference"/>
          <w:rFonts w:cs="Times New Roman"/>
          <w:sz w:val="24"/>
        </w:rPr>
        <w:endnoteReference w:id="37"/>
      </w:r>
      <w:r w:rsidR="00C8315D">
        <w:rPr>
          <w:rFonts w:cs="Times New Roman"/>
          <w:sz w:val="24"/>
        </w:rPr>
        <w:t xml:space="preserve"> </w:t>
      </w:r>
      <w:r w:rsidR="00C8315D" w:rsidRPr="009F28C1">
        <w:rPr>
          <w:rFonts w:cs="Times New Roman"/>
          <w:sz w:val="24"/>
        </w:rPr>
        <w:t>To</w:t>
      </w:r>
      <w:r w:rsidR="00C8315D">
        <w:rPr>
          <w:rFonts w:cs="Times New Roman"/>
          <w:sz w:val="24"/>
        </w:rPr>
        <w:t xml:space="preserve"> make matters worse,</w:t>
      </w:r>
      <w:r w:rsidR="009F65AF" w:rsidRPr="001D226A">
        <w:rPr>
          <w:rFonts w:cs="Times New Roman"/>
          <w:sz w:val="24"/>
        </w:rPr>
        <w:t xml:space="preserve"> </w:t>
      </w:r>
      <w:r w:rsidR="00C8315D">
        <w:rPr>
          <w:rFonts w:cs="Times New Roman"/>
          <w:sz w:val="24"/>
        </w:rPr>
        <w:t>“d</w:t>
      </w:r>
      <w:r w:rsidR="00D875D0" w:rsidRPr="001D226A">
        <w:rPr>
          <w:rFonts w:cs="Times New Roman"/>
          <w:sz w:val="24"/>
        </w:rPr>
        <w:t xml:space="preserve">ata collected by the Center for Disease Control and Prevention shows that over 40 percent of the states that reported lead test results in 2014 have higher rates of lead poisoning among </w:t>
      </w:r>
      <w:r w:rsidR="003460DA">
        <w:rPr>
          <w:rFonts w:cs="Times New Roman"/>
          <w:sz w:val="24"/>
        </w:rPr>
        <w:t>children than Flint</w:t>
      </w:r>
      <w:r w:rsidR="00D875D0" w:rsidRPr="001D226A">
        <w:rPr>
          <w:rFonts w:cs="Times New Roman"/>
          <w:sz w:val="24"/>
        </w:rPr>
        <w:t>.</w:t>
      </w:r>
      <w:r w:rsidR="003460DA">
        <w:rPr>
          <w:rFonts w:cs="Times New Roman"/>
          <w:sz w:val="24"/>
        </w:rPr>
        <w:t>”</w:t>
      </w:r>
      <w:r w:rsidR="003460DA">
        <w:rPr>
          <w:rStyle w:val="EndnoteReference"/>
          <w:rFonts w:cs="Times New Roman"/>
          <w:sz w:val="24"/>
        </w:rPr>
        <w:endnoteReference w:id="38"/>
      </w:r>
      <w:r w:rsidR="00D875D0" w:rsidRPr="001D226A">
        <w:rPr>
          <w:rFonts w:cs="Times New Roman"/>
          <w:sz w:val="24"/>
        </w:rPr>
        <w:t xml:space="preserve"> </w:t>
      </w:r>
      <w:r w:rsidR="00F366F4" w:rsidRPr="001D226A">
        <w:rPr>
          <w:rFonts w:cs="Times New Roman"/>
          <w:sz w:val="24"/>
        </w:rPr>
        <w:t>The best way to combat this is to initiate a systematic removal of lead lines, rather than just</w:t>
      </w:r>
      <w:r w:rsidR="003460DA">
        <w:rPr>
          <w:rFonts w:cs="Times New Roman"/>
          <w:sz w:val="24"/>
        </w:rPr>
        <w:t xml:space="preserve"> doing so in the wake of crisis.</w:t>
      </w:r>
      <w:r w:rsidR="003460DA">
        <w:rPr>
          <w:rStyle w:val="EndnoteReference"/>
          <w:rFonts w:cs="Times New Roman"/>
          <w:sz w:val="24"/>
        </w:rPr>
        <w:endnoteReference w:id="39"/>
      </w:r>
    </w:p>
    <w:p w:rsidR="00462666" w:rsidRPr="001D226A" w:rsidRDefault="00481E2D" w:rsidP="00462666">
      <w:pPr>
        <w:pStyle w:val="Heading1"/>
      </w:pPr>
      <w:r>
        <w:lastRenderedPageBreak/>
        <w:t xml:space="preserve">Potential State and Federal Responses </w:t>
      </w:r>
    </w:p>
    <w:p w:rsidR="00666313" w:rsidRDefault="00C37A03" w:rsidP="00666313">
      <w:pPr>
        <w:spacing w:after="0" w:line="360" w:lineRule="auto"/>
        <w:rPr>
          <w:rFonts w:cs="Times New Roman"/>
          <w:sz w:val="24"/>
        </w:rPr>
      </w:pPr>
      <w:r>
        <w:rPr>
          <w:noProof/>
        </w:rPr>
        <mc:AlternateContent>
          <mc:Choice Requires="wps">
            <w:drawing>
              <wp:anchor distT="91440" distB="91440" distL="114300" distR="114300" simplePos="0" relativeHeight="251670528" behindDoc="1" locked="0" layoutInCell="1" allowOverlap="1" wp14:anchorId="41C1C4CA" wp14:editId="41A74FDA">
                <wp:simplePos x="0" y="0"/>
                <wp:positionH relativeFrom="page">
                  <wp:posOffset>3818890</wp:posOffset>
                </wp:positionH>
                <wp:positionV relativeFrom="paragraph">
                  <wp:posOffset>3412682</wp:posOffset>
                </wp:positionV>
                <wp:extent cx="3048000" cy="949960"/>
                <wp:effectExtent l="0" t="0" r="0" b="2540"/>
                <wp:wrapTight wrapText="bothSides">
                  <wp:wrapPolygon edited="0">
                    <wp:start x="405" y="0"/>
                    <wp:lineTo x="405" y="21225"/>
                    <wp:lineTo x="21060" y="21225"/>
                    <wp:lineTo x="21060" y="0"/>
                    <wp:lineTo x="405"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949960"/>
                        </a:xfrm>
                        <a:prstGeom prst="rect">
                          <a:avLst/>
                        </a:prstGeom>
                        <a:noFill/>
                        <a:ln w="9525">
                          <a:noFill/>
                          <a:miter lim="800000"/>
                          <a:headEnd/>
                          <a:tailEnd/>
                        </a:ln>
                      </wps:spPr>
                      <wps:txbx>
                        <w:txbxContent>
                          <w:p w:rsidR="004301E3" w:rsidRDefault="004301E3" w:rsidP="00A371CA">
                            <w:pPr>
                              <w:pBdr>
                                <w:top w:val="single" w:sz="24" w:space="8" w:color="3494BA" w:themeColor="accent1"/>
                                <w:bottom w:val="single" w:sz="24" w:space="8" w:color="3494BA" w:themeColor="accent1"/>
                              </w:pBdr>
                              <w:spacing w:after="0"/>
                              <w:rPr>
                                <w:iCs/>
                                <w:sz w:val="20"/>
                                <w:szCs w:val="20"/>
                              </w:rPr>
                            </w:pPr>
                            <w:r w:rsidRPr="00A371CA">
                              <w:rPr>
                                <w:iCs/>
                                <w:sz w:val="20"/>
                                <w:szCs w:val="20"/>
                              </w:rPr>
                              <w:t>Concern Among Americans About Lead in Drinking Water. SafBaby. SafBaby, 17 Feb 2016. Web. 7 Apr. 2016. &lt;http://www.safbaby.com/lead-in-your-water-get-a-test-kit/&gt;.</w:t>
                            </w:r>
                          </w:p>
                          <w:p w:rsidR="00C8315D" w:rsidRDefault="00C8315D" w:rsidP="00A371CA">
                            <w:pPr>
                              <w:pBdr>
                                <w:top w:val="single" w:sz="24" w:space="8" w:color="3494BA" w:themeColor="accent1"/>
                                <w:bottom w:val="single" w:sz="24" w:space="8" w:color="3494BA" w:themeColor="accent1"/>
                              </w:pBdr>
                              <w:spacing w:after="0"/>
                              <w:rPr>
                                <w:iCs/>
                                <w:sz w:val="20"/>
                                <w:szCs w:val="20"/>
                              </w:rPr>
                            </w:pPr>
                          </w:p>
                          <w:p w:rsidR="00C8315D" w:rsidRDefault="00C8315D" w:rsidP="00A371CA">
                            <w:pPr>
                              <w:pBdr>
                                <w:top w:val="single" w:sz="24" w:space="8" w:color="3494BA" w:themeColor="accent1"/>
                                <w:bottom w:val="single" w:sz="24" w:space="8" w:color="3494BA" w:themeColor="accent1"/>
                              </w:pBdr>
                              <w:spacing w:after="0"/>
                              <w:rPr>
                                <w:iCs/>
                                <w:sz w:val="20"/>
                                <w:szCs w:val="20"/>
                              </w:rPr>
                            </w:pPr>
                          </w:p>
                          <w:p w:rsidR="00C8315D" w:rsidRPr="00A371CA" w:rsidRDefault="00C8315D" w:rsidP="00A371CA">
                            <w:pPr>
                              <w:pBdr>
                                <w:top w:val="single" w:sz="24" w:space="8" w:color="3494BA" w:themeColor="accent1"/>
                                <w:bottom w:val="single" w:sz="24" w:space="8" w:color="3494BA" w:themeColor="accent1"/>
                              </w:pBdr>
                              <w:spacing w:after="0"/>
                              <w:rPr>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1C4CA" id="_x0000_s1028" type="#_x0000_t202" style="position:absolute;margin-left:300.7pt;margin-top:268.7pt;width:240pt;height:74.8pt;z-index:-251645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tUCwIAAPkDAAAOAAAAZHJzL2Uyb0RvYy54bWysU9tu2zAMfR+wfxD0vtjJkq4x4hRduw4D&#10;ugvQ7gMYWY6FSaImKbGzry8lp2nQvQ17ESiRPOQ5pFZXg9FsL31QaGs+nZScSSuwUXZb85+Pd+8u&#10;OQsRbAMaraz5QQZ+tX77ZtW7Ss6wQ91IzwjEhqp3Ne9idFVRBNFJA2GCTlpytugNRLr6bdF46And&#10;6GJWlhdFj75xHoUMgV5vRydfZ/y2lSJ+b9sgI9M1p95iPn0+N+ks1iuoth5cp8SxDfiHLgwoS0VP&#10;ULcQge28+gvKKOExYBsnAk2BbauEzByIzbR8xeahAyczFxInuJNM4f/Bim/7H56ppuYLziwYGtGj&#10;HCL7iAObJXV6FyoKenAUFgd6pilnpsHdo/gVmMWbDuxWXnuPfSehoe6mKbM4Sx1xQgLZ9F+xoTKw&#10;i5iBhtabJB2JwQidpnQ4TSa1IujxfTm/LEtyCfIt58vlRR5dAdVztvMhfpZoWDJq7mnyGR329yGm&#10;bqB6DknFLN4prfP0tWU9gS5mi5xw5jEq0nJqZWqeqlP9nJBIfrJNtiMoPdpUQNsj60R0pByHzZDl&#10;PYm5weZAMngcd5H+Dhkd+j+c9bSHNQ+/d+AlZ/qLJSmX0/k8LW6+zBcfZnTx557NuQesIKiaR85G&#10;8ybmZR8pX5PkrcpqpNmMnRxbpv3KIh3/Qlrg83uOevmx6ycAAAD//wMAUEsDBBQABgAIAAAAIQCV&#10;uwWv3wAAAAwBAAAPAAAAZHJzL2Rvd25yZXYueG1sTI/NTsMwEITvSLyDtZW4UbvQn5DGqRCIaxGF&#10;VuLmxtskIl5HsduEt+/mBLfdndHsN9lmcI24YBdqTxpmUwUCqfC2plLD1+fbfQIiREPWNJ5Qwy8G&#10;2OS3N5lJre/pAy+7WAoOoZAaDVWMbSplKCp0Jkx9i8TayXfORF67UtrO9BzuGvmg1FI6UxN/qEyL&#10;LxUWP7uz07Dfnr4Pc/VevrpF2/tBSXJPUuu7yfC8BhFxiH9mGPEZHXJmOvoz2SAaDUs1m7NVw+Jx&#10;xcPoUMl4OrKWrBTIPJP/S+RXAAAA//8DAFBLAQItABQABgAIAAAAIQC2gziS/gAAAOEBAAATAAAA&#10;AAAAAAAAAAAAAAAAAABbQ29udGVudF9UeXBlc10ueG1sUEsBAi0AFAAGAAgAAAAhADj9If/WAAAA&#10;lAEAAAsAAAAAAAAAAAAAAAAALwEAAF9yZWxzLy5yZWxzUEsBAi0AFAAGAAgAAAAhAHmku1QLAgAA&#10;+QMAAA4AAAAAAAAAAAAAAAAALgIAAGRycy9lMm9Eb2MueG1sUEsBAi0AFAAGAAgAAAAhAJW7Ba/f&#10;AAAADAEAAA8AAAAAAAAAAAAAAAAAZQQAAGRycy9kb3ducmV2LnhtbFBLBQYAAAAABAAEAPMAAABx&#10;BQAAAAA=&#10;" filled="f" stroked="f">
                <v:textbox>
                  <w:txbxContent>
                    <w:p w:rsidR="004301E3" w:rsidRDefault="004301E3" w:rsidP="00A371CA">
                      <w:pPr>
                        <w:pBdr>
                          <w:top w:val="single" w:sz="24" w:space="8" w:color="3494BA" w:themeColor="accent1"/>
                          <w:bottom w:val="single" w:sz="24" w:space="8" w:color="3494BA" w:themeColor="accent1"/>
                        </w:pBdr>
                        <w:spacing w:after="0"/>
                        <w:rPr>
                          <w:iCs/>
                          <w:sz w:val="20"/>
                          <w:szCs w:val="20"/>
                        </w:rPr>
                      </w:pPr>
                      <w:r w:rsidRPr="00A371CA">
                        <w:rPr>
                          <w:iCs/>
                          <w:sz w:val="20"/>
                          <w:szCs w:val="20"/>
                        </w:rPr>
                        <w:t>Concern Among Americans About Lead in Drinking Water. SafBaby. SafBaby, 17 Feb 2016. Web. 7 Apr. 2016. &lt;http://www.safbaby.com/lead-in-your-water-get-a-test-kit/&gt;.</w:t>
                      </w:r>
                    </w:p>
                    <w:p w:rsidR="00C8315D" w:rsidRDefault="00C8315D" w:rsidP="00A371CA">
                      <w:pPr>
                        <w:pBdr>
                          <w:top w:val="single" w:sz="24" w:space="8" w:color="3494BA" w:themeColor="accent1"/>
                          <w:bottom w:val="single" w:sz="24" w:space="8" w:color="3494BA" w:themeColor="accent1"/>
                        </w:pBdr>
                        <w:spacing w:after="0"/>
                        <w:rPr>
                          <w:iCs/>
                          <w:sz w:val="20"/>
                          <w:szCs w:val="20"/>
                        </w:rPr>
                      </w:pPr>
                    </w:p>
                    <w:p w:rsidR="00C8315D" w:rsidRDefault="00C8315D" w:rsidP="00A371CA">
                      <w:pPr>
                        <w:pBdr>
                          <w:top w:val="single" w:sz="24" w:space="8" w:color="3494BA" w:themeColor="accent1"/>
                          <w:bottom w:val="single" w:sz="24" w:space="8" w:color="3494BA" w:themeColor="accent1"/>
                        </w:pBdr>
                        <w:spacing w:after="0"/>
                        <w:rPr>
                          <w:iCs/>
                          <w:sz w:val="20"/>
                          <w:szCs w:val="20"/>
                        </w:rPr>
                      </w:pPr>
                    </w:p>
                    <w:p w:rsidR="00C8315D" w:rsidRPr="00A371CA" w:rsidRDefault="00C8315D" w:rsidP="00A371CA">
                      <w:pPr>
                        <w:pBdr>
                          <w:top w:val="single" w:sz="24" w:space="8" w:color="3494BA" w:themeColor="accent1"/>
                          <w:bottom w:val="single" w:sz="24" w:space="8" w:color="3494BA" w:themeColor="accent1"/>
                        </w:pBdr>
                        <w:spacing w:after="0"/>
                        <w:rPr>
                          <w:iCs/>
                          <w:sz w:val="20"/>
                          <w:szCs w:val="20"/>
                        </w:rPr>
                      </w:pPr>
                    </w:p>
                  </w:txbxContent>
                </v:textbox>
                <w10:wrap type="tight" anchorx="page"/>
              </v:shape>
            </w:pict>
          </mc:Fallback>
        </mc:AlternateContent>
      </w:r>
      <w:r w:rsidRPr="006F789A">
        <w:rPr>
          <w:rFonts w:cs="Times New Roman"/>
          <w:sz w:val="24"/>
        </w:rPr>
        <w:drawing>
          <wp:anchor distT="0" distB="0" distL="114300" distR="114300" simplePos="0" relativeHeight="251658240" behindDoc="0" locked="0" layoutInCell="1" allowOverlap="1" wp14:anchorId="7BE39730" wp14:editId="652C0F2F">
            <wp:simplePos x="0" y="0"/>
            <wp:positionH relativeFrom="margin">
              <wp:posOffset>2956560</wp:posOffset>
            </wp:positionH>
            <wp:positionV relativeFrom="margin">
              <wp:posOffset>364047</wp:posOffset>
            </wp:positionV>
            <wp:extent cx="2943860" cy="3326765"/>
            <wp:effectExtent l="0" t="0" r="8890" b="6985"/>
            <wp:wrapSquare wrapText="bothSides"/>
            <wp:docPr id="2" name="Picture 2" descr="Lead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 infograph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860" cy="332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9EF" w:rsidRPr="001D226A">
        <w:rPr>
          <w:rFonts w:cs="Times New Roman"/>
          <w:sz w:val="24"/>
        </w:rPr>
        <w:tab/>
      </w:r>
      <w:r w:rsidR="003D791B">
        <w:rPr>
          <w:rFonts w:cs="Times New Roman"/>
          <w:sz w:val="24"/>
        </w:rPr>
        <w:t>Americans</w:t>
      </w:r>
      <w:r w:rsidR="002113D6">
        <w:rPr>
          <w:rFonts w:cs="Times New Roman"/>
          <w:sz w:val="24"/>
        </w:rPr>
        <w:t>,</w:t>
      </w:r>
      <w:r w:rsidR="002113D6" w:rsidRPr="002113D6">
        <w:rPr>
          <w:rFonts w:cs="Times New Roman"/>
          <w:sz w:val="24"/>
        </w:rPr>
        <w:t xml:space="preserve"> </w:t>
      </w:r>
      <w:r w:rsidR="002113D6">
        <w:rPr>
          <w:rFonts w:cs="Times New Roman"/>
          <w:sz w:val="24"/>
        </w:rPr>
        <w:t>especially parents, African Americans, and Hispanic Americans</w:t>
      </w:r>
      <w:r w:rsidR="002113D6">
        <w:rPr>
          <w:rFonts w:cs="Times New Roman"/>
          <w:sz w:val="24"/>
        </w:rPr>
        <w:t>,</w:t>
      </w:r>
      <w:r w:rsidR="003D791B">
        <w:rPr>
          <w:rFonts w:cs="Times New Roman"/>
          <w:sz w:val="24"/>
        </w:rPr>
        <w:t xml:space="preserve"> are exceptionally concerned with the amount of lead </w:t>
      </w:r>
      <w:r w:rsidR="002113D6">
        <w:rPr>
          <w:rFonts w:cs="Times New Roman"/>
          <w:sz w:val="24"/>
        </w:rPr>
        <w:t>that is in their drinking water</w:t>
      </w:r>
      <w:r w:rsidR="003D791B">
        <w:rPr>
          <w:rFonts w:cs="Times New Roman"/>
          <w:sz w:val="24"/>
        </w:rPr>
        <w:t>.</w:t>
      </w:r>
      <w:r w:rsidR="003D791B">
        <w:rPr>
          <w:rStyle w:val="EndnoteReference"/>
          <w:rFonts w:cs="Times New Roman"/>
          <w:sz w:val="24"/>
        </w:rPr>
        <w:endnoteReference w:id="40"/>
      </w:r>
      <w:r w:rsidR="003D791B">
        <w:rPr>
          <w:rFonts w:cs="Times New Roman"/>
          <w:sz w:val="24"/>
        </w:rPr>
        <w:t xml:space="preserve"> </w:t>
      </w:r>
      <w:r w:rsidR="002409EF" w:rsidRPr="001D226A">
        <w:rPr>
          <w:rFonts w:cs="Times New Roman"/>
          <w:sz w:val="24"/>
        </w:rPr>
        <w:t xml:space="preserve">Action must be taken, sooner rather than later. </w:t>
      </w:r>
      <w:r w:rsidR="003D414D">
        <w:rPr>
          <w:rFonts w:cs="Times New Roman"/>
          <w:sz w:val="24"/>
        </w:rPr>
        <w:t xml:space="preserve">For if </w:t>
      </w:r>
      <w:r w:rsidR="002113D6">
        <w:rPr>
          <w:rFonts w:cs="Times New Roman"/>
          <w:sz w:val="24"/>
        </w:rPr>
        <w:t>the government does not</w:t>
      </w:r>
      <w:r w:rsidR="00F366F4" w:rsidRPr="001D226A">
        <w:rPr>
          <w:rFonts w:cs="Times New Roman"/>
          <w:sz w:val="24"/>
        </w:rPr>
        <w:t xml:space="preserve"> act, it is very likely that another disaster </w:t>
      </w:r>
      <w:r w:rsidR="003D791B">
        <w:rPr>
          <w:rFonts w:cs="Times New Roman"/>
          <w:sz w:val="24"/>
        </w:rPr>
        <w:t>of the same magnitude as</w:t>
      </w:r>
      <w:r w:rsidR="00F366F4" w:rsidRPr="001D226A">
        <w:rPr>
          <w:rFonts w:cs="Times New Roman"/>
          <w:sz w:val="24"/>
        </w:rPr>
        <w:t xml:space="preserve"> Flint—or worse—will occur.</w:t>
      </w:r>
      <w:r w:rsidR="006F789A">
        <w:rPr>
          <w:rFonts w:cs="Times New Roman"/>
          <w:sz w:val="24"/>
        </w:rPr>
        <w:t xml:space="preserve"> </w:t>
      </w:r>
      <w:r w:rsidR="00997034" w:rsidRPr="001D226A">
        <w:rPr>
          <w:rFonts w:cs="Times New Roman"/>
          <w:sz w:val="24"/>
        </w:rPr>
        <w:t xml:space="preserve">While </w:t>
      </w:r>
      <w:r w:rsidR="002113D6">
        <w:rPr>
          <w:rFonts w:cs="Times New Roman"/>
          <w:sz w:val="24"/>
        </w:rPr>
        <w:t>proactive</w:t>
      </w:r>
      <w:r w:rsidR="00997034" w:rsidRPr="001D226A">
        <w:rPr>
          <w:rFonts w:cs="Times New Roman"/>
          <w:sz w:val="24"/>
        </w:rPr>
        <w:t xml:space="preserve"> measures will be costly, they will save funds in the long run. </w:t>
      </w:r>
      <w:r w:rsidR="00FE5C1F">
        <w:rPr>
          <w:rFonts w:cs="Times New Roman"/>
          <w:sz w:val="24"/>
        </w:rPr>
        <w:t>Ultimately, to enforce these reforms, the Lead and Copper Rule should be updat</w:t>
      </w:r>
      <w:r w:rsidR="00666313">
        <w:rPr>
          <w:rFonts w:cs="Times New Roman"/>
          <w:sz w:val="24"/>
        </w:rPr>
        <w:t xml:space="preserve">ed to include every step of the </w:t>
      </w:r>
      <w:r w:rsidR="00FE5C1F">
        <w:rPr>
          <w:rFonts w:cs="Times New Roman"/>
          <w:sz w:val="24"/>
        </w:rPr>
        <w:t xml:space="preserve">process—from education through to the physical removal of pipe lines. </w:t>
      </w:r>
    </w:p>
    <w:p w:rsidR="002113D6" w:rsidRDefault="002113D6" w:rsidP="00666313">
      <w:pPr>
        <w:spacing w:after="0" w:line="360" w:lineRule="auto"/>
        <w:rPr>
          <w:rFonts w:cs="Times New Roman"/>
          <w:sz w:val="24"/>
        </w:rPr>
      </w:pPr>
    </w:p>
    <w:p w:rsidR="00481E2D" w:rsidRDefault="00481E2D" w:rsidP="00481E2D">
      <w:pPr>
        <w:pStyle w:val="Heading2"/>
      </w:pPr>
      <w:r>
        <w:t>First: Educate Constituents</w:t>
      </w:r>
    </w:p>
    <w:p w:rsidR="00345D36" w:rsidRDefault="0062698E" w:rsidP="00032E31">
      <w:pPr>
        <w:spacing w:after="0" w:line="360" w:lineRule="auto"/>
        <w:rPr>
          <w:sz w:val="24"/>
          <w:szCs w:val="24"/>
        </w:rPr>
      </w:pPr>
      <w:r>
        <w:rPr>
          <w:sz w:val="24"/>
          <w:szCs w:val="24"/>
        </w:rPr>
        <w:tab/>
        <w:t xml:space="preserve">Communities and households deserve to be informed </w:t>
      </w:r>
      <w:r w:rsidR="002113D6">
        <w:rPr>
          <w:sz w:val="24"/>
          <w:szCs w:val="24"/>
        </w:rPr>
        <w:t>of the</w:t>
      </w:r>
      <w:r>
        <w:rPr>
          <w:sz w:val="24"/>
          <w:szCs w:val="24"/>
        </w:rPr>
        <w:t xml:space="preserve"> level</w:t>
      </w:r>
      <w:r w:rsidR="00032E31">
        <w:rPr>
          <w:sz w:val="24"/>
          <w:szCs w:val="24"/>
        </w:rPr>
        <w:t>s</w:t>
      </w:r>
      <w:r>
        <w:rPr>
          <w:sz w:val="24"/>
          <w:szCs w:val="24"/>
        </w:rPr>
        <w:t xml:space="preserve"> of lead in the piping systems throughout the country. Therefore, the transparency of documents, specifically those cre</w:t>
      </w:r>
      <w:r w:rsidR="002113D6">
        <w:rPr>
          <w:sz w:val="24"/>
          <w:szCs w:val="24"/>
        </w:rPr>
        <w:t>ated by the EPA and other government agencies</w:t>
      </w:r>
      <w:r>
        <w:rPr>
          <w:sz w:val="24"/>
          <w:szCs w:val="24"/>
        </w:rPr>
        <w:t xml:space="preserve"> must be increased.</w:t>
      </w:r>
      <w:r w:rsidR="00B03A69">
        <w:rPr>
          <w:sz w:val="24"/>
          <w:szCs w:val="24"/>
        </w:rPr>
        <w:t xml:space="preserve"> The Lead and Copper Rule also needs to be reformed to </w:t>
      </w:r>
      <w:r w:rsidR="002113D6">
        <w:rPr>
          <w:sz w:val="24"/>
          <w:szCs w:val="24"/>
        </w:rPr>
        <w:t>stress</w:t>
      </w:r>
      <w:r w:rsidR="00B03A69">
        <w:rPr>
          <w:sz w:val="24"/>
          <w:szCs w:val="24"/>
        </w:rPr>
        <w:t xml:space="preserve"> the education of constituents. </w:t>
      </w:r>
      <w:r w:rsidR="00DA075A">
        <w:rPr>
          <w:sz w:val="24"/>
          <w:szCs w:val="24"/>
        </w:rPr>
        <w:t>For example,</w:t>
      </w:r>
      <w:r w:rsidR="00B03A69">
        <w:rPr>
          <w:sz w:val="24"/>
          <w:szCs w:val="24"/>
        </w:rPr>
        <w:t xml:space="preserve"> the rule should require that the</w:t>
      </w:r>
      <w:r w:rsidR="00DA075A">
        <w:rPr>
          <w:sz w:val="24"/>
          <w:szCs w:val="24"/>
        </w:rPr>
        <w:t xml:space="preserve"> Consumer Confidence Report should be updated more frequently, with the addition of a “targeted outreach to consumers with lead service lines and other vulne</w:t>
      </w:r>
      <w:r w:rsidR="002E51EF">
        <w:rPr>
          <w:sz w:val="24"/>
          <w:szCs w:val="24"/>
        </w:rPr>
        <w:t>rable populations</w:t>
      </w:r>
      <w:r w:rsidR="00DA075A">
        <w:rPr>
          <w:sz w:val="24"/>
          <w:szCs w:val="24"/>
        </w:rPr>
        <w:t>.</w:t>
      </w:r>
      <w:r w:rsidR="002E51EF">
        <w:rPr>
          <w:sz w:val="24"/>
          <w:szCs w:val="24"/>
        </w:rPr>
        <w:t>”</w:t>
      </w:r>
      <w:r w:rsidR="002E51EF">
        <w:rPr>
          <w:rStyle w:val="EndnoteReference"/>
          <w:sz w:val="24"/>
          <w:szCs w:val="24"/>
        </w:rPr>
        <w:endnoteReference w:id="41"/>
      </w:r>
      <w:r w:rsidR="00DA075A">
        <w:rPr>
          <w:sz w:val="24"/>
          <w:szCs w:val="24"/>
        </w:rPr>
        <w:t xml:space="preserve"> </w:t>
      </w:r>
      <w:r w:rsidR="00032E31">
        <w:rPr>
          <w:sz w:val="24"/>
          <w:szCs w:val="24"/>
        </w:rPr>
        <w:t>While all individuals should be properly educated, there should be a target emphasis on the education and “</w:t>
      </w:r>
      <w:r w:rsidR="00032E31" w:rsidRPr="00B03A69">
        <w:rPr>
          <w:sz w:val="24"/>
          <w:szCs w:val="24"/>
        </w:rPr>
        <w:t>participation of citizens and stakeholders, specifically</w:t>
      </w:r>
      <w:r w:rsidR="00032E31">
        <w:rPr>
          <w:sz w:val="24"/>
          <w:szCs w:val="24"/>
        </w:rPr>
        <w:t xml:space="preserve"> </w:t>
      </w:r>
      <w:r w:rsidR="00032E31" w:rsidRPr="00B03A69">
        <w:rPr>
          <w:sz w:val="24"/>
          <w:szCs w:val="24"/>
        </w:rPr>
        <w:t>from low-income neighborhoods, neighborhoods with high concentra</w:t>
      </w:r>
      <w:r w:rsidR="00032E31">
        <w:rPr>
          <w:sz w:val="24"/>
          <w:szCs w:val="24"/>
        </w:rPr>
        <w:t>tion of [lead service lines], and parent groups.”</w:t>
      </w:r>
      <w:r w:rsidR="00032E31">
        <w:rPr>
          <w:rStyle w:val="EndnoteReference"/>
          <w:sz w:val="24"/>
          <w:szCs w:val="24"/>
        </w:rPr>
        <w:endnoteReference w:id="42"/>
      </w:r>
      <w:r w:rsidR="00032E31">
        <w:rPr>
          <w:sz w:val="24"/>
          <w:szCs w:val="24"/>
        </w:rPr>
        <w:t xml:space="preserve"> </w:t>
      </w:r>
      <w:r w:rsidR="00DF486C">
        <w:rPr>
          <w:sz w:val="24"/>
          <w:szCs w:val="24"/>
        </w:rPr>
        <w:t>It</w:t>
      </w:r>
      <w:r w:rsidR="00032E31">
        <w:rPr>
          <w:sz w:val="24"/>
          <w:szCs w:val="24"/>
        </w:rPr>
        <w:t xml:space="preserve"> should be mandatory for</w:t>
      </w:r>
      <w:r w:rsidR="00C82879">
        <w:rPr>
          <w:sz w:val="24"/>
          <w:szCs w:val="24"/>
        </w:rPr>
        <w:t xml:space="preserve"> both residents and home buyers to be notified of the presence of lead</w:t>
      </w:r>
      <w:r w:rsidR="001F6F0C">
        <w:rPr>
          <w:sz w:val="24"/>
          <w:szCs w:val="24"/>
        </w:rPr>
        <w:t xml:space="preserve"> in their community or home</w:t>
      </w:r>
      <w:r w:rsidR="00B03A69">
        <w:rPr>
          <w:sz w:val="24"/>
          <w:szCs w:val="24"/>
        </w:rPr>
        <w:t xml:space="preserve">. </w:t>
      </w:r>
    </w:p>
    <w:p w:rsidR="00481E2D" w:rsidRDefault="00481E2D" w:rsidP="00481E2D">
      <w:pPr>
        <w:pStyle w:val="Heading2"/>
      </w:pPr>
      <w:r>
        <w:lastRenderedPageBreak/>
        <w:t xml:space="preserve">Second: </w:t>
      </w:r>
      <w:r w:rsidR="007B739F">
        <w:t xml:space="preserve">Ensure Adequate Communication </w:t>
      </w:r>
    </w:p>
    <w:p w:rsidR="0062698E" w:rsidRPr="0062698E" w:rsidRDefault="0062698E" w:rsidP="0062698E">
      <w:pPr>
        <w:spacing w:line="360" w:lineRule="auto"/>
        <w:rPr>
          <w:sz w:val="24"/>
          <w:szCs w:val="24"/>
        </w:rPr>
      </w:pPr>
      <w:r>
        <w:rPr>
          <w:sz w:val="24"/>
          <w:szCs w:val="24"/>
        </w:rPr>
        <w:tab/>
        <w:t>Federal and state governments, along with organizations such as the EPA</w:t>
      </w:r>
      <w:r w:rsidR="00032E31">
        <w:rPr>
          <w:sz w:val="24"/>
          <w:szCs w:val="24"/>
        </w:rPr>
        <w:t>,</w:t>
      </w:r>
      <w:r>
        <w:rPr>
          <w:sz w:val="24"/>
          <w:szCs w:val="24"/>
        </w:rPr>
        <w:t xml:space="preserve"> must improve communication to ensure swift action as well as to guarantee accountability. A committee branch of the EPA</w:t>
      </w:r>
      <w:r w:rsidR="00AE2479">
        <w:rPr>
          <w:sz w:val="24"/>
          <w:szCs w:val="24"/>
        </w:rPr>
        <w:t xml:space="preserve"> that proposes legislation to Congress</w:t>
      </w:r>
      <w:r>
        <w:rPr>
          <w:sz w:val="24"/>
          <w:szCs w:val="24"/>
        </w:rPr>
        <w:t>, the National Drinking Water and Advisory Council (NDWAC) Lead and Copper Rule Working G</w:t>
      </w:r>
      <w:r w:rsidR="00575D46">
        <w:rPr>
          <w:sz w:val="24"/>
          <w:szCs w:val="24"/>
        </w:rPr>
        <w:t>r</w:t>
      </w:r>
      <w:r>
        <w:rPr>
          <w:sz w:val="24"/>
          <w:szCs w:val="24"/>
        </w:rPr>
        <w:t>oup (LCRWG</w:t>
      </w:r>
      <w:r w:rsidR="00AE2479">
        <w:rPr>
          <w:sz w:val="24"/>
          <w:szCs w:val="24"/>
        </w:rPr>
        <w:t>),</w:t>
      </w:r>
      <w:r w:rsidR="00DA075A">
        <w:rPr>
          <w:sz w:val="24"/>
          <w:szCs w:val="24"/>
        </w:rPr>
        <w:t xml:space="preserve"> should be expan</w:t>
      </w:r>
      <w:r w:rsidR="009532ED">
        <w:rPr>
          <w:sz w:val="24"/>
          <w:szCs w:val="24"/>
        </w:rPr>
        <w:t>ded</w:t>
      </w:r>
      <w:r w:rsidR="00DA075A">
        <w:rPr>
          <w:sz w:val="24"/>
          <w:szCs w:val="24"/>
        </w:rPr>
        <w:t>.</w:t>
      </w:r>
      <w:r w:rsidR="009532ED">
        <w:rPr>
          <w:rStyle w:val="EndnoteReference"/>
          <w:sz w:val="24"/>
          <w:szCs w:val="24"/>
        </w:rPr>
        <w:endnoteReference w:id="43"/>
      </w:r>
      <w:r w:rsidR="00DA075A">
        <w:rPr>
          <w:sz w:val="24"/>
          <w:szCs w:val="24"/>
        </w:rPr>
        <w:t xml:space="preserve"> Individuals should work closer with not only federal officials, but state legislatures as well to ensure that every state is not only working </w:t>
      </w:r>
      <w:r w:rsidR="002113D6">
        <w:rPr>
          <w:sz w:val="24"/>
          <w:szCs w:val="24"/>
        </w:rPr>
        <w:t>to solve the issue of lead contamination</w:t>
      </w:r>
      <w:r w:rsidR="00DA075A">
        <w:rPr>
          <w:sz w:val="24"/>
          <w:szCs w:val="24"/>
        </w:rPr>
        <w:t xml:space="preserve">, but also to ensure that </w:t>
      </w:r>
      <w:r w:rsidR="002113D6">
        <w:rPr>
          <w:sz w:val="24"/>
          <w:szCs w:val="24"/>
        </w:rPr>
        <w:t>high risk areas</w:t>
      </w:r>
      <w:r w:rsidR="00DA075A">
        <w:rPr>
          <w:sz w:val="24"/>
          <w:szCs w:val="24"/>
        </w:rPr>
        <w:t xml:space="preserve"> are receiving the federal</w:t>
      </w:r>
      <w:r w:rsidR="00DF486C">
        <w:rPr>
          <w:sz w:val="24"/>
          <w:szCs w:val="24"/>
        </w:rPr>
        <w:t xml:space="preserve"> and state</w:t>
      </w:r>
      <w:r w:rsidR="00DA075A">
        <w:rPr>
          <w:sz w:val="24"/>
          <w:szCs w:val="24"/>
        </w:rPr>
        <w:t xml:space="preserve"> attention that is necessary. </w:t>
      </w:r>
    </w:p>
    <w:p w:rsidR="007344AF" w:rsidRDefault="007B739F" w:rsidP="0062698E">
      <w:pPr>
        <w:pStyle w:val="Heading2"/>
        <w:spacing w:line="360" w:lineRule="auto"/>
      </w:pPr>
      <w:r>
        <w:t>Third</w:t>
      </w:r>
      <w:r w:rsidR="007344AF">
        <w:t xml:space="preserve">: </w:t>
      </w:r>
      <w:r w:rsidR="008238FF">
        <w:t>Require</w:t>
      </w:r>
      <w:r w:rsidR="007344AF">
        <w:t xml:space="preserve"> the </w:t>
      </w:r>
      <w:r w:rsidR="008238FF">
        <w:t>Complete</w:t>
      </w:r>
      <w:r w:rsidR="007344AF">
        <w:t xml:space="preserve"> Removal of Pipe Lines</w:t>
      </w:r>
    </w:p>
    <w:p w:rsidR="00032E31" w:rsidRDefault="00B03A69" w:rsidP="00032E31">
      <w:pPr>
        <w:spacing w:after="0" w:line="360" w:lineRule="auto"/>
        <w:ind w:firstLine="720"/>
        <w:rPr>
          <w:sz w:val="24"/>
          <w:szCs w:val="24"/>
        </w:rPr>
      </w:pPr>
      <w:r w:rsidRPr="001C5CC9">
        <w:rPr>
          <w:sz w:val="24"/>
          <w:szCs w:val="24"/>
        </w:rPr>
        <w:t xml:space="preserve">Pipe lines should be replaced </w:t>
      </w:r>
      <w:r w:rsidR="008238FF" w:rsidRPr="001C5CC9">
        <w:rPr>
          <w:sz w:val="24"/>
          <w:szCs w:val="24"/>
        </w:rPr>
        <w:t xml:space="preserve">proactively and </w:t>
      </w:r>
      <w:r w:rsidRPr="001C5CC9">
        <w:rPr>
          <w:sz w:val="24"/>
          <w:szCs w:val="24"/>
        </w:rPr>
        <w:t xml:space="preserve">completely. The Lead and Copper Rule should be reformed so that merely partial replacement of lead </w:t>
      </w:r>
      <w:r w:rsidR="009532ED" w:rsidRPr="001C5CC9">
        <w:rPr>
          <w:sz w:val="24"/>
          <w:szCs w:val="24"/>
        </w:rPr>
        <w:t>service lines should be banned.</w:t>
      </w:r>
      <w:r w:rsidR="00032E31">
        <w:rPr>
          <w:sz w:val="24"/>
          <w:szCs w:val="24"/>
        </w:rPr>
        <w:t xml:space="preserve"> </w:t>
      </w:r>
      <w:r w:rsidR="002113D6">
        <w:rPr>
          <w:sz w:val="24"/>
          <w:szCs w:val="24"/>
        </w:rPr>
        <w:t>T</w:t>
      </w:r>
      <w:r w:rsidR="00032E31">
        <w:rPr>
          <w:sz w:val="24"/>
          <w:szCs w:val="24"/>
        </w:rPr>
        <w:t xml:space="preserve">argeting the areas with the highest levels of lead poisoning through systematic replacement lowers the chances of environmental racism and action based upon </w:t>
      </w:r>
      <w:r w:rsidR="002113D6">
        <w:rPr>
          <w:sz w:val="24"/>
          <w:szCs w:val="24"/>
        </w:rPr>
        <w:t>socioeconomic status</w:t>
      </w:r>
      <w:r w:rsidR="00032E31">
        <w:rPr>
          <w:sz w:val="24"/>
          <w:szCs w:val="24"/>
        </w:rPr>
        <w:t xml:space="preserve">. Communities with the highest levels of lead in their water would be treated first, an action which </w:t>
      </w:r>
      <w:r w:rsidR="002113D6">
        <w:rPr>
          <w:sz w:val="24"/>
          <w:szCs w:val="24"/>
        </w:rPr>
        <w:t>needs to be completed</w:t>
      </w:r>
      <w:r w:rsidR="00032E31">
        <w:rPr>
          <w:sz w:val="24"/>
          <w:szCs w:val="24"/>
        </w:rPr>
        <w:t xml:space="preserve"> on a need </w:t>
      </w:r>
      <w:r w:rsidR="00032E31">
        <w:rPr>
          <w:sz w:val="24"/>
          <w:szCs w:val="24"/>
        </w:rPr>
        <w:t>basis rather than</w:t>
      </w:r>
      <w:r w:rsidR="00032E31" w:rsidRPr="00032E31">
        <w:rPr>
          <w:sz w:val="24"/>
          <w:szCs w:val="24"/>
        </w:rPr>
        <w:t xml:space="preserve"> on income or race.</w:t>
      </w:r>
      <w:r w:rsidR="00032E31">
        <w:rPr>
          <w:sz w:val="24"/>
          <w:szCs w:val="24"/>
        </w:rPr>
        <w:t xml:space="preserve"> </w:t>
      </w:r>
    </w:p>
    <w:p w:rsidR="001C5CC9" w:rsidRDefault="00281C70" w:rsidP="00032E31">
      <w:pPr>
        <w:spacing w:after="0" w:line="360" w:lineRule="auto"/>
        <w:ind w:firstLine="720"/>
        <w:rPr>
          <w:sz w:val="24"/>
          <w:szCs w:val="24"/>
        </w:rPr>
      </w:pPr>
      <w:r w:rsidRPr="001C5CC9">
        <w:rPr>
          <w:sz w:val="24"/>
          <w:szCs w:val="24"/>
        </w:rPr>
        <w:t>The removal of the pipes will cost upfront, but will prevent the necessity for funds to be allocated in crisis response. B</w:t>
      </w:r>
      <w:r w:rsidR="00663D46" w:rsidRPr="001C5CC9">
        <w:rPr>
          <w:sz w:val="24"/>
          <w:szCs w:val="24"/>
        </w:rPr>
        <w:t xml:space="preserve">y waiting until the wake of crisis to attempt to fix problems, many unexpected costs rise. For example, due to the health ramifications of lead poisoning in children, </w:t>
      </w:r>
      <w:r w:rsidR="00032E31">
        <w:rPr>
          <w:sz w:val="24"/>
          <w:szCs w:val="24"/>
        </w:rPr>
        <w:t>there becomes</w:t>
      </w:r>
      <w:r w:rsidR="00663D46" w:rsidRPr="001C5CC9">
        <w:rPr>
          <w:sz w:val="24"/>
          <w:szCs w:val="24"/>
        </w:rPr>
        <w:t xml:space="preserve"> </w:t>
      </w:r>
      <w:r w:rsidR="00032E31">
        <w:rPr>
          <w:sz w:val="24"/>
          <w:szCs w:val="24"/>
        </w:rPr>
        <w:t>a greater</w:t>
      </w:r>
      <w:r w:rsidR="00663D46" w:rsidRPr="001C5CC9">
        <w:rPr>
          <w:sz w:val="24"/>
          <w:szCs w:val="24"/>
        </w:rPr>
        <w:t xml:space="preserve"> need for both special education and juvenile correction programs due to the effect tha</w:t>
      </w:r>
      <w:r w:rsidR="00DD2254" w:rsidRPr="001C5CC9">
        <w:rPr>
          <w:sz w:val="24"/>
          <w:szCs w:val="24"/>
        </w:rPr>
        <w:t>t lead exposure has on IQ</w:t>
      </w:r>
      <w:r w:rsidR="00663D46" w:rsidRPr="0031206F">
        <w:rPr>
          <w:sz w:val="24"/>
          <w:szCs w:val="24"/>
        </w:rPr>
        <w:t>.</w:t>
      </w:r>
      <w:r w:rsidR="00DD2254" w:rsidRPr="0031206F">
        <w:rPr>
          <w:rStyle w:val="EndnoteReference"/>
          <w:rFonts w:cs="Times New Roman"/>
          <w:sz w:val="24"/>
          <w:szCs w:val="24"/>
        </w:rPr>
        <w:endnoteReference w:id="44"/>
      </w:r>
      <w:r w:rsidR="00663D46" w:rsidRPr="0031206F">
        <w:rPr>
          <w:sz w:val="24"/>
          <w:szCs w:val="24"/>
        </w:rPr>
        <w:t xml:space="preserve"> </w:t>
      </w:r>
      <w:r w:rsidR="00032E31" w:rsidRPr="0031206F">
        <w:rPr>
          <w:sz w:val="24"/>
          <w:szCs w:val="24"/>
        </w:rPr>
        <w:t xml:space="preserve">Dr. David Bellinger, a Professor in the Department of Environmental Health at Harvard, </w:t>
      </w:r>
      <w:r w:rsidR="0031206F" w:rsidRPr="0031206F">
        <w:rPr>
          <w:sz w:val="24"/>
          <w:szCs w:val="24"/>
        </w:rPr>
        <w:t>spoke about these unanticipated costs in regards to Flint</w:t>
      </w:r>
      <w:r w:rsidR="00C62AC4" w:rsidRPr="0031206F">
        <w:rPr>
          <w:sz w:val="24"/>
          <w:szCs w:val="24"/>
        </w:rPr>
        <w:t>:</w:t>
      </w:r>
      <w:r w:rsidR="00032E31">
        <w:rPr>
          <w:sz w:val="24"/>
          <w:szCs w:val="24"/>
        </w:rPr>
        <w:t xml:space="preserve"> </w:t>
      </w:r>
    </w:p>
    <w:p w:rsidR="001C5CC9" w:rsidRDefault="005F3256" w:rsidP="001C5CC9">
      <w:pPr>
        <w:spacing w:after="0" w:line="360" w:lineRule="auto"/>
        <w:ind w:firstLine="720"/>
        <w:rPr>
          <w:sz w:val="24"/>
          <w:szCs w:val="24"/>
        </w:rPr>
      </w:pPr>
      <w:r w:rsidRPr="001C5CC9">
        <w:rPr>
          <w:sz w:val="24"/>
          <w:szCs w:val="24"/>
        </w:rPr>
        <w:t>Although the cost of repairing Flint’s water infrastructur</w:t>
      </w:r>
      <w:r w:rsidR="001C5CC9">
        <w:rPr>
          <w:sz w:val="24"/>
          <w:szCs w:val="24"/>
        </w:rPr>
        <w:t xml:space="preserve">e is uncertain, estimates range </w:t>
      </w:r>
    </w:p>
    <w:p w:rsidR="00F0287F" w:rsidRDefault="005F3256" w:rsidP="00F0287F">
      <w:pPr>
        <w:spacing w:after="0" w:line="360" w:lineRule="auto"/>
        <w:ind w:left="720"/>
        <w:rPr>
          <w:sz w:val="24"/>
          <w:szCs w:val="24"/>
        </w:rPr>
      </w:pPr>
      <w:r w:rsidRPr="001C5CC9">
        <w:rPr>
          <w:sz w:val="24"/>
          <w:szCs w:val="24"/>
        </w:rPr>
        <w:t xml:space="preserve">as high as $1.5 billion. The cost of reducing the corrosivity of the Flint River water at the time of the change would have been minimal, </w:t>
      </w:r>
      <w:r w:rsidR="00E179C6" w:rsidRPr="001C5CC9">
        <w:rPr>
          <w:sz w:val="24"/>
          <w:szCs w:val="24"/>
        </w:rPr>
        <w:t>perhaps $100 per day</w:t>
      </w:r>
      <w:r w:rsidRPr="001C5CC9">
        <w:rPr>
          <w:sz w:val="24"/>
          <w:szCs w:val="24"/>
        </w:rPr>
        <w:t xml:space="preserve">— proving again that prevention is generally cheaper than remediation and treatment. More money will be spent in the courts, since multiple lawsuits have already been filed. Imagine what could have been achieved for the people of Flint if the funds that will now be needed to </w:t>
      </w:r>
      <w:r w:rsidRPr="001C5CC9">
        <w:rPr>
          <w:sz w:val="24"/>
          <w:szCs w:val="24"/>
        </w:rPr>
        <w:lastRenderedPageBreak/>
        <w:t>repair the damage and litigate lawsuits could instead have been used to pursue goals such as improving the schools, de-leading homes, or funding programs providing job training, early education, or treatment and prevention for sub</w:t>
      </w:r>
      <w:r w:rsidR="00B466E4" w:rsidRPr="001C5CC9">
        <w:rPr>
          <w:sz w:val="24"/>
          <w:szCs w:val="24"/>
        </w:rPr>
        <w:t>stance abuse or domestic abuse</w:t>
      </w:r>
      <w:r w:rsidRPr="001C5CC9">
        <w:rPr>
          <w:sz w:val="24"/>
          <w:szCs w:val="24"/>
        </w:rPr>
        <w:t>.</w:t>
      </w:r>
      <w:r w:rsidR="00B466E4" w:rsidRPr="001C5CC9">
        <w:rPr>
          <w:rStyle w:val="EndnoteReference"/>
          <w:sz w:val="24"/>
          <w:szCs w:val="24"/>
        </w:rPr>
        <w:endnoteReference w:id="45"/>
      </w:r>
    </w:p>
    <w:p w:rsidR="009F28C1" w:rsidRPr="0031206F" w:rsidRDefault="00C8018C" w:rsidP="007047F7">
      <w:pPr>
        <w:spacing w:after="0" w:line="360" w:lineRule="auto"/>
        <w:ind w:firstLine="720"/>
        <w:rPr>
          <w:sz w:val="32"/>
          <w:szCs w:val="24"/>
        </w:rPr>
      </w:pPr>
      <w:r>
        <w:rPr>
          <w:noProof/>
        </w:rPr>
        <mc:AlternateContent>
          <mc:Choice Requires="wps">
            <w:drawing>
              <wp:anchor distT="91440" distB="91440" distL="114300" distR="114300" simplePos="0" relativeHeight="251672576" behindDoc="1" locked="0" layoutInCell="1" allowOverlap="1" wp14:anchorId="5DAD5D4C" wp14:editId="5EE115F5">
                <wp:simplePos x="0" y="0"/>
                <wp:positionH relativeFrom="margin">
                  <wp:posOffset>-57150</wp:posOffset>
                </wp:positionH>
                <wp:positionV relativeFrom="margin">
                  <wp:posOffset>7772400</wp:posOffset>
                </wp:positionV>
                <wp:extent cx="5711825" cy="8191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19150"/>
                        </a:xfrm>
                        <a:prstGeom prst="rect">
                          <a:avLst/>
                        </a:prstGeom>
                        <a:noFill/>
                        <a:ln w="9525">
                          <a:noFill/>
                          <a:miter lim="800000"/>
                          <a:headEnd/>
                          <a:tailEnd/>
                        </a:ln>
                      </wps:spPr>
                      <wps:txbx>
                        <w:txbxContent>
                          <w:p w:rsidR="004301E3" w:rsidRPr="00EC4734" w:rsidRDefault="004301E3" w:rsidP="00EC4734">
                            <w:pPr>
                              <w:pBdr>
                                <w:top w:val="single" w:sz="24" w:space="8" w:color="3494BA" w:themeColor="accent1"/>
                                <w:bottom w:val="single" w:sz="24" w:space="8" w:color="3494BA" w:themeColor="accent1"/>
                              </w:pBdr>
                              <w:spacing w:after="0"/>
                              <w:rPr>
                                <w:iCs/>
                                <w:sz w:val="20"/>
                                <w:szCs w:val="24"/>
                              </w:rPr>
                            </w:pPr>
                            <w:r w:rsidRPr="00EC4734">
                              <w:rPr>
                                <w:iCs/>
                                <w:sz w:val="20"/>
                                <w:szCs w:val="24"/>
                              </w:rPr>
                              <w:t>Frostenson, Sarah, and Sarah Kliff. "The Risk o</w:t>
                            </w:r>
                            <w:r>
                              <w:rPr>
                                <w:iCs/>
                                <w:sz w:val="20"/>
                                <w:szCs w:val="24"/>
                              </w:rPr>
                              <w:t xml:space="preserve">f Lead Poisoning Isn’t Just in </w:t>
                            </w:r>
                            <w:r w:rsidRPr="00EC4734">
                              <w:rPr>
                                <w:iCs/>
                                <w:sz w:val="20"/>
                                <w:szCs w:val="24"/>
                              </w:rPr>
                              <w:t xml:space="preserve">Flint." </w:t>
                            </w:r>
                            <w:r w:rsidRPr="00EC4734">
                              <w:rPr>
                                <w:i/>
                                <w:iCs/>
                                <w:sz w:val="20"/>
                                <w:szCs w:val="24"/>
                              </w:rPr>
                              <w:t>Vox.</w:t>
                            </w:r>
                            <w:r w:rsidRPr="00EC4734">
                              <w:rPr>
                                <w:iCs/>
                                <w:sz w:val="20"/>
                                <w:szCs w:val="24"/>
                              </w:rPr>
                              <w:t xml:space="preserve"> Vox, 6 Apr. 2016. Web. 7 Apr</w:t>
                            </w:r>
                            <w:r>
                              <w:rPr>
                                <w:iCs/>
                                <w:sz w:val="20"/>
                                <w:szCs w:val="24"/>
                              </w:rPr>
                              <w:t xml:space="preserve">. 2016. </w:t>
                            </w:r>
                            <w:r w:rsidR="00C8018C" w:rsidRPr="00C8018C">
                              <w:rPr>
                                <w:iCs/>
                                <w:sz w:val="20"/>
                                <w:szCs w:val="24"/>
                              </w:rPr>
                              <w:t>http://www.vox.com/a/lead-exposure-risk-map</w:t>
                            </w:r>
                            <w:r w:rsidR="00C8018C">
                              <w:rPr>
                                <w:iCs/>
                                <w:sz w:val="20"/>
                                <w:szCs w:val="24"/>
                              </w:rPr>
                              <w:t xml:space="preserve">; Lower levels are indicated in a deep blue and the areas at the highest risk are indicated in a dark red. </w:t>
                            </w:r>
                          </w:p>
                          <w:p w:rsidR="004301E3" w:rsidRDefault="004301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5D4C" id="_x0000_s1029" type="#_x0000_t202" style="position:absolute;left:0;text-align:left;margin-left:-4.5pt;margin-top:612pt;width:449.75pt;height:64.5pt;z-index:-251643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ggDAIAAPkDAAAOAAAAZHJzL2Uyb0RvYy54bWysU9tu2zAMfR+wfxD0vjrOkjYx4hRduw4D&#10;ugvQ7gMYWY6FSaImqbGzry8lJ1nQvQ3Tg0CJ1CHPIbW6HoxmO+mDQlvz8mLCmbQCG2W3Nf/xdP9u&#10;wVmIYBvQaGXN9zLw6/XbN6veVXKKHepGekYgNlS9q3kXo6uKIohOGggX6KQlZ4veQKSj3xaNh57Q&#10;jS6mk8ll0aNvnEchQ6Dbu9HJ1xm/baWI39o2yMh0zam2mHef903ai/UKqq0H1ylxKAP+oQoDylLS&#10;E9QdRGDPXv0FZZTwGLCNFwJNgW2rhMwciE05ecXmsQMnMxcSJ7iTTOH/wYqvu++eqabml5xZMNSi&#10;JzlE9gEHNk3q9C5UFPToKCwOdE1dzkyDe0DxMzCLtx3YrbzxHvtOQkPVlellcfZ0xAkJZNN/wYbS&#10;wHPEDDS03iTpSAxG6NSl/akzqRRBl/OrslxM55wJ8i3KZTnPrSugOr52PsRPEg1LRs09dT6jw+4h&#10;xFQNVMeQlMzivdI6d19b1td8OSf4Vx6jIg2nVoZyTtIaxyWR/Gib/DiC0qNNCbQ9sE5ER8px2AxZ&#10;3vdHMTfY7EkGj+Ms0t8ho0P/m7Oe5rDm4dczeMmZ/mxJymU5m6XBzYfZ/GpKB3/u2Zx7wAqCqnnk&#10;bDRvYx72kdgNSd6qrEbqzVjJoWSaryzS4S+kAT4/56g/P3b9AgAA//8DAFBLAwQUAAYACAAAACEA&#10;8nAnA98AAAAMAQAADwAAAGRycy9kb3ducmV2LnhtbEyPQU/DMAyF70j7D5GRuG0J3Tqtpek0gbiC&#10;2ACJW9Z4bUXjVE22ln+PObGb/fz0/L1iO7lOXHAIrScN9wsFAqnytqVaw/vheb4BEaIhazpPqOEH&#10;A2zL2U1hcutHesPLPtaCQyjkRkMTY59LGaoGnQkL3yPx7eQHZyKvQy3tYEYOd51MlFpLZ1riD43p&#10;8bHB6nt/dho+Xk5fnyv1Wj+5tB/9pCS5TGp9dzvtHkBEnOK/Gf7wGR1KZjr6M9kgOg3zjKtE1pNk&#10;xRM7NplKQRxZWqZLBbIs5HWJ8hcAAP//AwBQSwECLQAUAAYACAAAACEAtoM4kv4AAADhAQAAEwAA&#10;AAAAAAAAAAAAAAAAAAAAW0NvbnRlbnRfVHlwZXNdLnhtbFBLAQItABQABgAIAAAAIQA4/SH/1gAA&#10;AJQBAAALAAAAAAAAAAAAAAAAAC8BAABfcmVscy8ucmVsc1BLAQItABQABgAIAAAAIQD3DeggDAIA&#10;APkDAAAOAAAAAAAAAAAAAAAAAC4CAABkcnMvZTJvRG9jLnhtbFBLAQItABQABgAIAAAAIQDycCcD&#10;3wAAAAwBAAAPAAAAAAAAAAAAAAAAAGYEAABkcnMvZG93bnJldi54bWxQSwUGAAAAAAQABADzAAAA&#10;cgUAAAAA&#10;" filled="f" stroked="f">
                <v:textbox>
                  <w:txbxContent>
                    <w:p w:rsidR="004301E3" w:rsidRPr="00EC4734" w:rsidRDefault="004301E3" w:rsidP="00EC4734">
                      <w:pPr>
                        <w:pBdr>
                          <w:top w:val="single" w:sz="24" w:space="8" w:color="3494BA" w:themeColor="accent1"/>
                          <w:bottom w:val="single" w:sz="24" w:space="8" w:color="3494BA" w:themeColor="accent1"/>
                        </w:pBdr>
                        <w:spacing w:after="0"/>
                        <w:rPr>
                          <w:iCs/>
                          <w:sz w:val="20"/>
                          <w:szCs w:val="24"/>
                        </w:rPr>
                      </w:pPr>
                      <w:r w:rsidRPr="00EC4734">
                        <w:rPr>
                          <w:iCs/>
                          <w:sz w:val="20"/>
                          <w:szCs w:val="24"/>
                        </w:rPr>
                        <w:t>Frostenson, Sarah, and Sarah Kliff. "The Risk o</w:t>
                      </w:r>
                      <w:r>
                        <w:rPr>
                          <w:iCs/>
                          <w:sz w:val="20"/>
                          <w:szCs w:val="24"/>
                        </w:rPr>
                        <w:t xml:space="preserve">f Lead Poisoning Isn’t Just in </w:t>
                      </w:r>
                      <w:r w:rsidRPr="00EC4734">
                        <w:rPr>
                          <w:iCs/>
                          <w:sz w:val="20"/>
                          <w:szCs w:val="24"/>
                        </w:rPr>
                        <w:t xml:space="preserve">Flint." </w:t>
                      </w:r>
                      <w:r w:rsidRPr="00EC4734">
                        <w:rPr>
                          <w:i/>
                          <w:iCs/>
                          <w:sz w:val="20"/>
                          <w:szCs w:val="24"/>
                        </w:rPr>
                        <w:t>Vox.</w:t>
                      </w:r>
                      <w:r w:rsidRPr="00EC4734">
                        <w:rPr>
                          <w:iCs/>
                          <w:sz w:val="20"/>
                          <w:szCs w:val="24"/>
                        </w:rPr>
                        <w:t xml:space="preserve"> Vox, 6 Apr. 2016. Web. 7 Apr</w:t>
                      </w:r>
                      <w:r>
                        <w:rPr>
                          <w:iCs/>
                          <w:sz w:val="20"/>
                          <w:szCs w:val="24"/>
                        </w:rPr>
                        <w:t xml:space="preserve">. 2016. </w:t>
                      </w:r>
                      <w:r w:rsidR="00C8018C" w:rsidRPr="00C8018C">
                        <w:rPr>
                          <w:iCs/>
                          <w:sz w:val="20"/>
                          <w:szCs w:val="24"/>
                        </w:rPr>
                        <w:t>http://www.vox.com/a/lead-exposure-risk-map</w:t>
                      </w:r>
                      <w:r w:rsidR="00C8018C">
                        <w:rPr>
                          <w:iCs/>
                          <w:sz w:val="20"/>
                          <w:szCs w:val="24"/>
                        </w:rPr>
                        <w:t xml:space="preserve">; Lower levels are indicated in a deep blue and the areas at the highest risk are indicated in a dark red. </w:t>
                      </w:r>
                    </w:p>
                    <w:p w:rsidR="004301E3" w:rsidRDefault="004301E3"/>
                  </w:txbxContent>
                </v:textbox>
                <w10:wrap type="square" anchorx="margin" anchory="margin"/>
              </v:shape>
            </w:pict>
          </mc:Fallback>
        </mc:AlternateContent>
      </w:r>
      <w:r>
        <w:rPr>
          <w:noProof/>
        </w:rPr>
        <w:drawing>
          <wp:anchor distT="0" distB="0" distL="114300" distR="114300" simplePos="0" relativeHeight="251659264" behindDoc="0" locked="0" layoutInCell="1" allowOverlap="1" wp14:anchorId="08CAA29B" wp14:editId="60CCCBE7">
            <wp:simplePos x="0" y="0"/>
            <wp:positionH relativeFrom="margin">
              <wp:posOffset>-76200</wp:posOffset>
            </wp:positionH>
            <wp:positionV relativeFrom="margin">
              <wp:posOffset>4714875</wp:posOffset>
            </wp:positionV>
            <wp:extent cx="5810250" cy="3048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222" t="22708" r="14566" b="11770"/>
                    <a:stretch/>
                  </pic:blipFill>
                  <pic:spPr bwMode="auto">
                    <a:xfrm>
                      <a:off x="0" y="0"/>
                      <a:ext cx="581025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06F" w:rsidRPr="0002337E">
        <w:rPr>
          <w:noProof/>
          <w:sz w:val="24"/>
          <w:szCs w:val="24"/>
        </w:rPr>
        <mc:AlternateContent>
          <mc:Choice Requires="wps">
            <w:drawing>
              <wp:anchor distT="91440" distB="91440" distL="114300" distR="114300" simplePos="0" relativeHeight="251674624" behindDoc="0" locked="0" layoutInCell="1" allowOverlap="1" wp14:anchorId="12A4DFC5" wp14:editId="5A295345">
                <wp:simplePos x="0" y="0"/>
                <wp:positionH relativeFrom="margin">
                  <wp:posOffset>28575</wp:posOffset>
                </wp:positionH>
                <wp:positionV relativeFrom="paragraph">
                  <wp:posOffset>2969895</wp:posOffset>
                </wp:positionV>
                <wp:extent cx="5619750" cy="65278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52780"/>
                        </a:xfrm>
                        <a:prstGeom prst="rect">
                          <a:avLst/>
                        </a:prstGeom>
                        <a:noFill/>
                        <a:ln w="9525">
                          <a:noFill/>
                          <a:miter lim="800000"/>
                          <a:headEnd/>
                          <a:tailEnd/>
                        </a:ln>
                      </wps:spPr>
                      <wps:txbx>
                        <w:txbxContent>
                          <w:p w:rsidR="004301E3" w:rsidRPr="0002337E" w:rsidRDefault="0031206F" w:rsidP="0002337E">
                            <w:pPr>
                              <w:pBdr>
                                <w:top w:val="single" w:sz="24" w:space="8" w:color="3494BA" w:themeColor="accent1"/>
                                <w:bottom w:val="single" w:sz="24" w:space="8" w:color="3494BA" w:themeColor="accent1"/>
                              </w:pBdr>
                              <w:spacing w:after="0"/>
                              <w:jc w:val="center"/>
                              <w:rPr>
                                <w:rFonts w:asciiTheme="majorHAnsi" w:hAnsiTheme="majorHAnsi"/>
                                <w:iCs/>
                                <w:color w:val="276E8B" w:themeColor="accent1" w:themeShade="BF"/>
                                <w:sz w:val="32"/>
                              </w:rPr>
                            </w:pPr>
                            <w:r>
                              <w:rPr>
                                <w:rFonts w:asciiTheme="majorHAnsi" w:hAnsiTheme="majorHAnsi"/>
                                <w:iCs/>
                                <w:color w:val="276E8B" w:themeColor="accent1" w:themeShade="BF"/>
                                <w:sz w:val="32"/>
                                <w:szCs w:val="24"/>
                              </w:rPr>
                              <w:t>Risk of Lead Poisoning Throughout the United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4DFC5" id="_x0000_s1030" type="#_x0000_t202" style="position:absolute;left:0;text-align:left;margin-left:2.25pt;margin-top:233.85pt;width:442.5pt;height:51.4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dKDQIAAPkDAAAOAAAAZHJzL2Uyb0RvYy54bWysU9uO2yAQfa/Uf0C8N06sOBcrZLXd7VaV&#10;tttKu/0AgnGMCgwFNnb69R1wkkbtW1Ue0MDMHOacGTY3g9HkIH1QYBmdTaaUSCugUXbP6LeXh3cr&#10;SkLktuEarGT0KAO92b59s+ldLUvoQDfSEwSxoe4do12Mri6KIDppeJiAkxadLXjDIx79vmg87xHd&#10;6KKcThdFD75xHoQMAW/vRyfdZvy2lSJ+adsgI9GMYm0x7z7vu7QX2w2v9567TolTGfwfqjBcWXz0&#10;AnXPIyevXv0FZZTwEKCNEwGmgLZVQmYOyGY2/YPNc8edzFxQnOAuMoX/ByueDl89UQ2jS0osN9ii&#10;FzlE8h4GUiZ1ehdqDHp2GBYHvMYuZ6bBPYL4HoiFu47bvbz1HvpO8garm6XM4ip1xAkJZNd/hgaf&#10;4a8RMtDQepOkQzEIomOXjpfOpFIEXlaL2XpZoUugb1GVy1VuXcHrc7bzIX6UYEgyGPXY+YzOD48h&#10;pmp4fQ5Jj1l4UFrn7mtLekbXVVnlhCuPURGHUyvD6Gqa1jguieQH2+TkyJUebXxA2xPrRHSkHIfd&#10;kOWdn8XcQXNEGTyMs4h/B40O/E9KepxDRsOPV+4lJfqTRSnXs/k8DW4+zKtliQd/7dlde7gVCMVo&#10;pGQ072Ie9pHyLUreqqxG6s1YyalknK8s0ukvpAG+Pueo3z92+wsAAP//AwBQSwMEFAAGAAgAAAAh&#10;ALGaU2neAAAACQEAAA8AAABkcnMvZG93bnJldi54bWxMj0FPwzAMhe9I/IfIk7ixZGhdu9J0QiCu&#10;TAyYtFvWeG1F41RNtpZ/j3eCk2W/p+fvFZvJdeKCQ2g9aVjMFQikytuWag2fH6/3GYgQDVnTeUIN&#10;PxhgU97eFCa3fqR3vOxiLTiEQm40NDH2uZShatCZMPc9EmsnPzgTeR1qaQczcrjr5INSK+lMS/yh&#10;MT0+N1h9785Ow9fb6bBfqm394pJ+9JOS5NZS67vZ9PQIIuIU/8xwxWd0KJnp6M9kg+g0LBM28lil&#10;KQjWs2zNl6OGJFUJyLKQ/xuUvwAAAP//AwBQSwECLQAUAAYACAAAACEAtoM4kv4AAADhAQAAEwAA&#10;AAAAAAAAAAAAAAAAAAAAW0NvbnRlbnRfVHlwZXNdLnhtbFBLAQItABQABgAIAAAAIQA4/SH/1gAA&#10;AJQBAAALAAAAAAAAAAAAAAAAAC8BAABfcmVscy8ucmVsc1BLAQItABQABgAIAAAAIQD2oAdKDQIA&#10;APkDAAAOAAAAAAAAAAAAAAAAAC4CAABkcnMvZTJvRG9jLnhtbFBLAQItABQABgAIAAAAIQCxmlNp&#10;3gAAAAkBAAAPAAAAAAAAAAAAAAAAAGcEAABkcnMvZG93bnJldi54bWxQSwUGAAAAAAQABADzAAAA&#10;cgUAAAAA&#10;" filled="f" stroked="f">
                <v:textbox>
                  <w:txbxContent>
                    <w:p w:rsidR="004301E3" w:rsidRPr="0002337E" w:rsidRDefault="0031206F" w:rsidP="0002337E">
                      <w:pPr>
                        <w:pBdr>
                          <w:top w:val="single" w:sz="24" w:space="8" w:color="3494BA" w:themeColor="accent1"/>
                          <w:bottom w:val="single" w:sz="24" w:space="8" w:color="3494BA" w:themeColor="accent1"/>
                        </w:pBdr>
                        <w:spacing w:after="0"/>
                        <w:jc w:val="center"/>
                        <w:rPr>
                          <w:rFonts w:asciiTheme="majorHAnsi" w:hAnsiTheme="majorHAnsi"/>
                          <w:iCs/>
                          <w:color w:val="276E8B" w:themeColor="accent1" w:themeShade="BF"/>
                          <w:sz w:val="32"/>
                        </w:rPr>
                      </w:pPr>
                      <w:r>
                        <w:rPr>
                          <w:rFonts w:asciiTheme="majorHAnsi" w:hAnsiTheme="majorHAnsi"/>
                          <w:iCs/>
                          <w:color w:val="276E8B" w:themeColor="accent1" w:themeShade="BF"/>
                          <w:sz w:val="32"/>
                          <w:szCs w:val="24"/>
                        </w:rPr>
                        <w:t>Risk of Lead Poisoning Throughout the United States</w:t>
                      </w:r>
                    </w:p>
                  </w:txbxContent>
                </v:textbox>
                <w10:wrap type="topAndBottom" anchorx="margin"/>
              </v:shape>
            </w:pict>
          </mc:Fallback>
        </mc:AlternateContent>
      </w:r>
      <w:r w:rsidR="007047F7" w:rsidRPr="007047F7">
        <w:rPr>
          <w:sz w:val="24"/>
          <w:szCs w:val="24"/>
        </w:rPr>
        <w:t>It is estimated that replacing all of the lead pipes throughout the United States would cost about $30 billion in total. The estimate of replacing each line would be approximately $5,000.</w:t>
      </w:r>
      <w:r w:rsidR="007047F7" w:rsidRPr="007047F7">
        <w:rPr>
          <w:rStyle w:val="EndnoteReference"/>
          <w:sz w:val="24"/>
          <w:szCs w:val="24"/>
        </w:rPr>
        <w:endnoteReference w:id="46"/>
      </w:r>
      <w:r w:rsidR="007047F7" w:rsidRPr="007047F7">
        <w:rPr>
          <w:sz w:val="24"/>
          <w:szCs w:val="24"/>
        </w:rPr>
        <w:t xml:space="preserve"> However, it should be noted that some of these pipe lines are utility lines, while others are owned by households. Thus, it would be a combined effort of both the government and individu</w:t>
      </w:r>
      <w:r w:rsidR="007047F7" w:rsidRPr="007047F7">
        <w:rPr>
          <w:sz w:val="24"/>
          <w:szCs w:val="24"/>
        </w:rPr>
        <w:t>als paying to replace the pipes.</w:t>
      </w:r>
      <w:r w:rsidR="00C37A03">
        <w:rPr>
          <w:sz w:val="24"/>
          <w:szCs w:val="24"/>
        </w:rPr>
        <w:t xml:space="preserve"> </w:t>
      </w:r>
      <w:r w:rsidR="00F0287F">
        <w:rPr>
          <w:sz w:val="24"/>
          <w:szCs w:val="24"/>
        </w:rPr>
        <w:t>Inevitably, one of the most difficult aspects of replacing lead pipes would be easing the financial burd</w:t>
      </w:r>
      <w:r w:rsidR="0031206F">
        <w:rPr>
          <w:sz w:val="24"/>
          <w:szCs w:val="24"/>
        </w:rPr>
        <w:t xml:space="preserve">en, especially upon </w:t>
      </w:r>
      <w:r w:rsidR="00F0287F">
        <w:rPr>
          <w:sz w:val="24"/>
          <w:szCs w:val="24"/>
        </w:rPr>
        <w:t>households. There are multiple ways in which this can be achieved,</w:t>
      </w:r>
      <w:r w:rsidR="0031206F">
        <w:rPr>
          <w:sz w:val="24"/>
          <w:szCs w:val="24"/>
        </w:rPr>
        <w:t xml:space="preserve"> however,</w:t>
      </w:r>
      <w:r w:rsidR="00F0287F">
        <w:rPr>
          <w:sz w:val="24"/>
          <w:szCs w:val="24"/>
        </w:rPr>
        <w:t xml:space="preserve"> such as through a “low-income deferred payment program,” household reimbursements, “property tax assessments,” or even by “providing credit to a certified plumber.</w:t>
      </w:r>
      <w:r w:rsidR="00E42AF6">
        <w:rPr>
          <w:sz w:val="24"/>
          <w:szCs w:val="24"/>
        </w:rPr>
        <w:t>”</w:t>
      </w:r>
      <w:r w:rsidR="00F0287F">
        <w:rPr>
          <w:rStyle w:val="EndnoteReference"/>
        </w:rPr>
        <w:endnoteReference w:id="47"/>
      </w:r>
      <w:r w:rsidR="0031206F">
        <w:t xml:space="preserve"> </w:t>
      </w:r>
      <w:r w:rsidR="0031206F" w:rsidRPr="0031206F">
        <w:rPr>
          <w:sz w:val="24"/>
        </w:rPr>
        <w:t xml:space="preserve">The government and citizens must work in cooperation in order to fund the removal of the pipe lines. </w:t>
      </w:r>
    </w:p>
    <w:p w:rsidR="00D9771E" w:rsidRPr="00D9771E" w:rsidRDefault="00D9771E" w:rsidP="00D9771E">
      <w:pPr>
        <w:pStyle w:val="Heading1"/>
      </w:pPr>
      <w:r>
        <w:lastRenderedPageBreak/>
        <w:t>Looking to the Future</w:t>
      </w:r>
    </w:p>
    <w:p w:rsidR="008238FF" w:rsidRDefault="00BC015F" w:rsidP="001D226A">
      <w:pPr>
        <w:spacing w:after="0" w:line="360" w:lineRule="auto"/>
        <w:rPr>
          <w:rFonts w:cs="Times New Roman"/>
          <w:sz w:val="24"/>
        </w:rPr>
      </w:pPr>
      <w:r w:rsidRPr="00A55459">
        <w:rPr>
          <w:rFonts w:cs="Times New Roman"/>
          <w:sz w:val="24"/>
          <w:szCs w:val="24"/>
        </w:rPr>
        <w:tab/>
        <w:t>We must not react, we must act. We must not live for the present, we must look</w:t>
      </w:r>
      <w:r w:rsidRPr="001D226A">
        <w:rPr>
          <w:rFonts w:cs="Times New Roman"/>
          <w:sz w:val="24"/>
        </w:rPr>
        <w:t xml:space="preserve"> forward to the future. The future of </w:t>
      </w:r>
      <w:r w:rsidR="00032E31">
        <w:rPr>
          <w:rFonts w:cs="Times New Roman"/>
          <w:sz w:val="24"/>
        </w:rPr>
        <w:t xml:space="preserve">the </w:t>
      </w:r>
      <w:r w:rsidRPr="001D226A">
        <w:rPr>
          <w:rFonts w:cs="Times New Roman"/>
          <w:sz w:val="24"/>
        </w:rPr>
        <w:t xml:space="preserve">quality of life in America. The future of our children. </w:t>
      </w:r>
      <w:r w:rsidR="005908C2" w:rsidRPr="001D226A">
        <w:rPr>
          <w:rFonts w:cs="Times New Roman"/>
          <w:sz w:val="24"/>
        </w:rPr>
        <w:t xml:space="preserve">We must learn from our mistakes, and be careful not to repeat them. </w:t>
      </w:r>
      <w:r w:rsidR="00032E31">
        <w:rPr>
          <w:rFonts w:cs="Times New Roman"/>
          <w:sz w:val="24"/>
        </w:rPr>
        <w:t>The United States’ health policy</w:t>
      </w:r>
      <w:r w:rsidR="00F705AF" w:rsidRPr="001D226A">
        <w:rPr>
          <w:rFonts w:cs="Times New Roman"/>
          <w:sz w:val="24"/>
        </w:rPr>
        <w:t xml:space="preserve"> should not </w:t>
      </w:r>
      <w:r w:rsidR="00032E31">
        <w:rPr>
          <w:rFonts w:cs="Times New Roman"/>
          <w:sz w:val="24"/>
        </w:rPr>
        <w:t xml:space="preserve">solely </w:t>
      </w:r>
      <w:r w:rsidR="00F705AF" w:rsidRPr="001D226A">
        <w:rPr>
          <w:rFonts w:cs="Times New Roman"/>
          <w:sz w:val="24"/>
        </w:rPr>
        <w:t>rely on the persistence of citizens to enact change,</w:t>
      </w:r>
      <w:r w:rsidR="00B466E4">
        <w:rPr>
          <w:rFonts w:cs="Times New Roman"/>
          <w:sz w:val="24"/>
        </w:rPr>
        <w:t xml:space="preserve"> as was the case in Flint</w:t>
      </w:r>
      <w:r w:rsidR="00F705AF" w:rsidRPr="001D226A">
        <w:rPr>
          <w:rFonts w:cs="Times New Roman"/>
          <w:sz w:val="24"/>
        </w:rPr>
        <w:t>.</w:t>
      </w:r>
      <w:r w:rsidR="00B466E4">
        <w:rPr>
          <w:rStyle w:val="EndnoteReference"/>
          <w:rFonts w:cs="Times New Roman"/>
          <w:sz w:val="24"/>
        </w:rPr>
        <w:endnoteReference w:id="48"/>
      </w:r>
      <w:r w:rsidR="000C647E">
        <w:rPr>
          <w:rFonts w:cs="Times New Roman"/>
          <w:sz w:val="24"/>
        </w:rPr>
        <w:t xml:space="preserve"> If government officials</w:t>
      </w:r>
      <w:r w:rsidR="008238FF">
        <w:rPr>
          <w:rFonts w:cs="Times New Roman"/>
          <w:sz w:val="24"/>
        </w:rPr>
        <w:t xml:space="preserve"> do not act, the atrocities of Flint will repeat itself. Thousands </w:t>
      </w:r>
      <w:r w:rsidR="00084BA6">
        <w:rPr>
          <w:rFonts w:cs="Times New Roman"/>
          <w:sz w:val="24"/>
        </w:rPr>
        <w:t xml:space="preserve">of </w:t>
      </w:r>
      <w:r w:rsidR="008238FF">
        <w:rPr>
          <w:rFonts w:cs="Times New Roman"/>
          <w:sz w:val="24"/>
        </w:rPr>
        <w:t xml:space="preserve">children will be susceptible to lead poisoning, and millions of government </w:t>
      </w:r>
      <w:r w:rsidR="00084BA6">
        <w:rPr>
          <w:rFonts w:cs="Times New Roman"/>
          <w:sz w:val="24"/>
        </w:rPr>
        <w:t>dollars</w:t>
      </w:r>
      <w:r w:rsidR="008238FF">
        <w:rPr>
          <w:rFonts w:cs="Times New Roman"/>
          <w:sz w:val="24"/>
        </w:rPr>
        <w:t xml:space="preserve"> will be spent trying to rectify the situation.</w:t>
      </w:r>
    </w:p>
    <w:p w:rsidR="001D226A" w:rsidRPr="00A56977" w:rsidRDefault="00F705AF" w:rsidP="001954BD">
      <w:pPr>
        <w:spacing w:after="0" w:line="360" w:lineRule="auto"/>
        <w:ind w:firstLine="720"/>
        <w:rPr>
          <w:rFonts w:cs="Times New Roman"/>
          <w:sz w:val="24"/>
        </w:rPr>
        <w:sectPr w:rsidR="001D226A" w:rsidRPr="00A56977"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pPr>
      <w:r w:rsidRPr="001D226A">
        <w:rPr>
          <w:rFonts w:cs="Times New Roman"/>
          <w:sz w:val="24"/>
        </w:rPr>
        <w:t>The effects of lead pois</w:t>
      </w:r>
      <w:r w:rsidR="001A49E6">
        <w:rPr>
          <w:rFonts w:cs="Times New Roman"/>
          <w:sz w:val="24"/>
        </w:rPr>
        <w:t>on</w:t>
      </w:r>
      <w:r w:rsidRPr="001D226A">
        <w:rPr>
          <w:rFonts w:cs="Times New Roman"/>
          <w:sz w:val="24"/>
        </w:rPr>
        <w:t>ing are known. So are the</w:t>
      </w:r>
      <w:r w:rsidR="00D9771E">
        <w:rPr>
          <w:rFonts w:cs="Times New Roman"/>
          <w:sz w:val="24"/>
        </w:rPr>
        <w:t xml:space="preserve"> various approaches to eliminating</w:t>
      </w:r>
      <w:r w:rsidRPr="001D226A">
        <w:rPr>
          <w:rFonts w:cs="Times New Roman"/>
          <w:sz w:val="24"/>
        </w:rPr>
        <w:t xml:space="preserve"> </w:t>
      </w:r>
      <w:r w:rsidR="00D9771E">
        <w:rPr>
          <w:rFonts w:cs="Times New Roman"/>
          <w:sz w:val="24"/>
        </w:rPr>
        <w:t>this problem</w:t>
      </w:r>
      <w:r w:rsidRPr="001D226A">
        <w:rPr>
          <w:rFonts w:cs="Times New Roman"/>
          <w:sz w:val="24"/>
        </w:rPr>
        <w:t xml:space="preserve">. What is lacking, however, is the political </w:t>
      </w:r>
      <w:r w:rsidR="00084BA6">
        <w:rPr>
          <w:rFonts w:cs="Times New Roman"/>
          <w:sz w:val="24"/>
        </w:rPr>
        <w:t>strength and will</w:t>
      </w:r>
      <w:r w:rsidRPr="001D226A">
        <w:rPr>
          <w:rFonts w:cs="Times New Roman"/>
          <w:sz w:val="24"/>
        </w:rPr>
        <w:t xml:space="preserve"> </w:t>
      </w:r>
      <w:r w:rsidR="00084BA6">
        <w:rPr>
          <w:rFonts w:cs="Times New Roman"/>
          <w:sz w:val="24"/>
        </w:rPr>
        <w:t>to enact change</w:t>
      </w:r>
      <w:r w:rsidRPr="001D226A">
        <w:rPr>
          <w:rFonts w:cs="Times New Roman"/>
          <w:sz w:val="24"/>
        </w:rPr>
        <w:t>.</w:t>
      </w:r>
      <w:r w:rsidR="00084BA6">
        <w:rPr>
          <w:rFonts w:cs="Times New Roman"/>
          <w:sz w:val="24"/>
        </w:rPr>
        <w:t xml:space="preserve"> Ren</w:t>
      </w:r>
      <w:r w:rsidR="00084BA6" w:rsidRPr="001D226A">
        <w:rPr>
          <w:rFonts w:cs="Times New Roman"/>
          <w:sz w:val="24"/>
        </w:rPr>
        <w:t>é</w:t>
      </w:r>
      <w:r w:rsidR="00084BA6">
        <w:rPr>
          <w:rFonts w:cs="Times New Roman"/>
          <w:sz w:val="24"/>
        </w:rPr>
        <w:t xml:space="preserve"> Dubos, an environmentalist, once stated that lead poisoning </w:t>
      </w:r>
      <w:r w:rsidRPr="001D226A">
        <w:rPr>
          <w:rFonts w:cs="Times New Roman"/>
          <w:sz w:val="24"/>
        </w:rPr>
        <w:t>“is so well-defined, so neatly packaged, with both causes and cures known, that if we don’t eliminate this social crime, our society deserves all the disasters that h</w:t>
      </w:r>
      <w:r w:rsidR="00084BA6">
        <w:rPr>
          <w:rFonts w:cs="Times New Roman"/>
          <w:sz w:val="24"/>
        </w:rPr>
        <w:t>ave been forecast for it.”</w:t>
      </w:r>
      <w:r w:rsidR="00084BA6" w:rsidRPr="00084BA6">
        <w:rPr>
          <w:rStyle w:val="EndnoteReference"/>
          <w:rFonts w:cs="Times New Roman"/>
          <w:sz w:val="24"/>
        </w:rPr>
        <w:t xml:space="preserve"> </w:t>
      </w:r>
      <w:r w:rsidR="00084BA6">
        <w:rPr>
          <w:rStyle w:val="EndnoteReference"/>
          <w:rFonts w:cs="Times New Roman"/>
          <w:sz w:val="24"/>
        </w:rPr>
        <w:endnoteReference w:id="49"/>
      </w:r>
      <w:r w:rsidR="00084BA6">
        <w:rPr>
          <w:rFonts w:cs="Times New Roman"/>
          <w:sz w:val="24"/>
        </w:rPr>
        <w:t xml:space="preserve"> </w:t>
      </w:r>
      <w:r w:rsidR="00B216CE">
        <w:rPr>
          <w:rFonts w:cs="Times New Roman"/>
          <w:sz w:val="24"/>
        </w:rPr>
        <w:t>The United States has</w:t>
      </w:r>
      <w:bookmarkStart w:id="0" w:name="_GoBack"/>
      <w:bookmarkEnd w:id="0"/>
      <w:r w:rsidR="00084BA6">
        <w:rPr>
          <w:rFonts w:cs="Times New Roman"/>
          <w:sz w:val="24"/>
        </w:rPr>
        <w:t xml:space="preserve"> yet to fully respond to this statement, but one thing is certain: helpless individuals and children do not deserve to suffer at the hand of</w:t>
      </w:r>
      <w:r w:rsidR="00160E1D">
        <w:rPr>
          <w:rFonts w:cs="Times New Roman"/>
          <w:sz w:val="24"/>
        </w:rPr>
        <w:t xml:space="preserve"> complacent </w:t>
      </w:r>
      <w:r w:rsidR="00084BA6">
        <w:rPr>
          <w:rFonts w:cs="Times New Roman"/>
          <w:sz w:val="24"/>
        </w:rPr>
        <w:t xml:space="preserve">government officials. </w:t>
      </w:r>
    </w:p>
    <w:p w:rsidR="002C1E3C" w:rsidRPr="0062698E" w:rsidRDefault="002C1E3C" w:rsidP="00EC4734">
      <w:pPr>
        <w:rPr>
          <w:rFonts w:cs="Times New Roman"/>
          <w:sz w:val="24"/>
        </w:rPr>
      </w:pPr>
    </w:p>
    <w:sectPr w:rsidR="002C1E3C" w:rsidRPr="0062698E" w:rsidSect="0002337E">
      <w:endnotePr>
        <w:numFmt w:val="decimal"/>
      </w:endnotePr>
      <w:type w:val="continuous"/>
      <w:pgSz w:w="12240" w:h="15840"/>
      <w:pgMar w:top="1440" w:right="1440" w:bottom="1440" w:left="1440" w:header="720" w:footer="720" w:gutter="0"/>
      <w:pgBorders w:offsetFrom="page">
        <w:top w:val="thinThickThinMediumGap" w:sz="24" w:space="24" w:color="276E8B" w:themeColor="accent1" w:themeShade="BF"/>
        <w:left w:val="thinThickThinMediumGap" w:sz="24" w:space="24" w:color="276E8B" w:themeColor="accent1" w:themeShade="BF"/>
        <w:bottom w:val="thinThickThinMediumGap" w:sz="24" w:space="24" w:color="276E8B" w:themeColor="accent1" w:themeShade="BF"/>
        <w:right w:val="thinThickThinMediumGap" w:sz="24" w:space="24" w:color="276E8B"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C20" w:rsidRDefault="00AB3C20" w:rsidP="00832E81">
      <w:pPr>
        <w:spacing w:after="0" w:line="240" w:lineRule="auto"/>
      </w:pPr>
      <w:r>
        <w:separator/>
      </w:r>
    </w:p>
  </w:endnote>
  <w:endnote w:type="continuationSeparator" w:id="0">
    <w:p w:rsidR="00AB3C20" w:rsidRDefault="00AB3C20" w:rsidP="00832E81">
      <w:pPr>
        <w:spacing w:after="0" w:line="240" w:lineRule="auto"/>
      </w:pPr>
      <w:r>
        <w:continuationSeparator/>
      </w:r>
    </w:p>
  </w:endnote>
  <w:endnote w:id="1">
    <w:p w:rsidR="00084BA6" w:rsidRPr="00084BA6" w:rsidRDefault="00084BA6" w:rsidP="00CD1843">
      <w:pPr>
        <w:pStyle w:val="EndnoteText"/>
        <w:spacing w:line="276" w:lineRule="auto"/>
        <w:rPr>
          <w:sz w:val="24"/>
        </w:rPr>
      </w:pPr>
      <w:r>
        <w:rPr>
          <w:sz w:val="24"/>
        </w:rPr>
        <w:t>Endnotes</w:t>
      </w:r>
    </w:p>
    <w:p w:rsidR="004301E3" w:rsidRPr="00CD1843" w:rsidRDefault="004301E3" w:rsidP="00CD1843">
      <w:pPr>
        <w:pStyle w:val="EndnoteText"/>
        <w:spacing w:line="276" w:lineRule="auto"/>
      </w:pPr>
      <w:r w:rsidRPr="00CD1843">
        <w:rPr>
          <w:rStyle w:val="EndnoteReference"/>
        </w:rPr>
        <w:endnoteRef/>
      </w:r>
      <w:r w:rsidRPr="00CD1843">
        <w:t xml:space="preserve"> </w:t>
      </w:r>
      <w:r w:rsidRPr="00815547">
        <w:t xml:space="preserve">"AWWA Supports Recommendation for Complete Removal of Lead Service Lines." </w:t>
      </w:r>
      <w:r w:rsidRPr="00DE5F78">
        <w:rPr>
          <w:i/>
        </w:rPr>
        <w:t>Water Quality Products</w:t>
      </w:r>
      <w:r w:rsidRPr="00815547">
        <w:t>. Scranton Gillette Communications, 10 Mar. 2016. Web. 7 Apr. 2016. &lt;http://www.wqpmag.com/awwa-supports-recommendation-complete-removal-lead-service-lines&gt;.</w:t>
      </w:r>
    </w:p>
  </w:endnote>
  <w:endnote w:id="2">
    <w:p w:rsidR="004301E3" w:rsidRDefault="004301E3" w:rsidP="00CD1843">
      <w:pPr>
        <w:spacing w:after="0" w:line="276" w:lineRule="auto"/>
        <w:ind w:left="720" w:hanging="720"/>
        <w:rPr>
          <w:rFonts w:cs="Times New Roman"/>
          <w:i/>
          <w:color w:val="000000"/>
          <w:sz w:val="20"/>
          <w:szCs w:val="20"/>
        </w:rPr>
      </w:pPr>
      <w:r w:rsidRPr="00CD1843">
        <w:rPr>
          <w:rStyle w:val="EndnoteReference"/>
          <w:sz w:val="20"/>
          <w:szCs w:val="20"/>
        </w:rPr>
        <w:endnoteRef/>
      </w:r>
      <w:r w:rsidRPr="00CD1843">
        <w:rPr>
          <w:sz w:val="20"/>
          <w:szCs w:val="20"/>
        </w:rPr>
        <w:t xml:space="preserve"> </w:t>
      </w:r>
      <w:r w:rsidRPr="00CD1843">
        <w:rPr>
          <w:rFonts w:cs="Times New Roman"/>
          <w:color w:val="000000"/>
          <w:sz w:val="20"/>
          <w:szCs w:val="20"/>
        </w:rPr>
        <w:t xml:space="preserve">Bellinger, David. "Lead Contamination in Flint — An Abject Failure to Protect Public Health." </w:t>
      </w:r>
      <w:r>
        <w:rPr>
          <w:rFonts w:cs="Times New Roman"/>
          <w:i/>
          <w:color w:val="000000"/>
          <w:sz w:val="20"/>
          <w:szCs w:val="20"/>
        </w:rPr>
        <w:t xml:space="preserve">The New England </w:t>
      </w:r>
    </w:p>
    <w:p w:rsidR="004301E3" w:rsidRPr="00CD1843" w:rsidRDefault="004301E3" w:rsidP="00CD1843">
      <w:pPr>
        <w:spacing w:after="0" w:line="276" w:lineRule="auto"/>
        <w:ind w:left="720" w:hanging="720"/>
        <w:rPr>
          <w:sz w:val="20"/>
          <w:szCs w:val="20"/>
        </w:rPr>
      </w:pPr>
      <w:r w:rsidRPr="00CD1843">
        <w:rPr>
          <w:rFonts w:cs="Times New Roman"/>
          <w:i/>
          <w:color w:val="000000"/>
          <w:sz w:val="20"/>
          <w:szCs w:val="20"/>
        </w:rPr>
        <w:t>Journal of Medicine</w:t>
      </w:r>
      <w:r w:rsidRPr="00CD1843">
        <w:rPr>
          <w:rFonts w:cs="Times New Roman"/>
          <w:color w:val="000000"/>
          <w:sz w:val="20"/>
          <w:szCs w:val="20"/>
        </w:rPr>
        <w:t xml:space="preserve"> (2016): n. pag. Web. 7 Apr. 2016. &lt;http://www.nejm.org/doi/full/10.1056/NEJMp1601013&gt;.</w:t>
      </w:r>
    </w:p>
  </w:endnote>
  <w:endnote w:id="3">
    <w:p w:rsidR="004301E3" w:rsidRPr="00CD1843" w:rsidRDefault="004301E3" w:rsidP="00CD1843">
      <w:pPr>
        <w:spacing w:after="0" w:line="276" w:lineRule="auto"/>
        <w:ind w:left="720" w:hanging="720"/>
        <w:rPr>
          <w:sz w:val="20"/>
          <w:szCs w:val="20"/>
        </w:rPr>
      </w:pPr>
      <w:r w:rsidRPr="00CD1843">
        <w:rPr>
          <w:rStyle w:val="EndnoteReference"/>
          <w:sz w:val="20"/>
          <w:szCs w:val="20"/>
        </w:rPr>
        <w:endnoteRef/>
      </w:r>
      <w:r w:rsidRPr="00CD1843">
        <w:rPr>
          <w:sz w:val="20"/>
          <w:szCs w:val="20"/>
        </w:rPr>
        <w:t xml:space="preserve"> </w:t>
      </w:r>
      <w:r w:rsidRPr="00CD1843">
        <w:rPr>
          <w:rFonts w:cs="Times New Roman"/>
          <w:color w:val="000000"/>
          <w:sz w:val="20"/>
          <w:szCs w:val="20"/>
        </w:rPr>
        <w:t>Ibid</w:t>
      </w:r>
      <w:r>
        <w:rPr>
          <w:rFonts w:cs="Times New Roman"/>
          <w:color w:val="000000"/>
          <w:sz w:val="20"/>
          <w:szCs w:val="20"/>
        </w:rPr>
        <w:t>.</w:t>
      </w:r>
    </w:p>
  </w:endnote>
  <w:endnote w:id="4">
    <w:p w:rsidR="004301E3" w:rsidRDefault="004301E3" w:rsidP="00CD1843">
      <w:pPr>
        <w:spacing w:after="0" w:line="276" w:lineRule="auto"/>
        <w:ind w:left="720" w:hanging="720"/>
        <w:rPr>
          <w:rFonts w:cs="Times New Roman"/>
          <w:color w:val="000000"/>
          <w:sz w:val="20"/>
          <w:szCs w:val="20"/>
        </w:rPr>
      </w:pPr>
      <w:r w:rsidRPr="00CD1843">
        <w:rPr>
          <w:rStyle w:val="EndnoteReference"/>
          <w:sz w:val="20"/>
          <w:szCs w:val="20"/>
        </w:rPr>
        <w:endnoteRef/>
      </w:r>
      <w:r w:rsidRPr="00CD1843">
        <w:rPr>
          <w:sz w:val="20"/>
          <w:szCs w:val="20"/>
        </w:rPr>
        <w:t xml:space="preserve"> </w:t>
      </w:r>
      <w:r w:rsidRPr="00CD1843">
        <w:rPr>
          <w:rFonts w:cs="Times New Roman"/>
          <w:color w:val="000000"/>
          <w:sz w:val="20"/>
          <w:szCs w:val="20"/>
        </w:rPr>
        <w:t xml:space="preserve">Sellers, Chris. "Piping as Poison: The Flint Water Crisis and America's Toxic Infrastructure." </w:t>
      </w:r>
      <w:r w:rsidRPr="00CD1843">
        <w:rPr>
          <w:rFonts w:cs="Times New Roman"/>
          <w:i/>
          <w:color w:val="000000"/>
          <w:sz w:val="20"/>
          <w:szCs w:val="20"/>
        </w:rPr>
        <w:t>U.S. News</w:t>
      </w:r>
      <w:r>
        <w:rPr>
          <w:rFonts w:cs="Times New Roman"/>
          <w:color w:val="000000"/>
          <w:sz w:val="20"/>
          <w:szCs w:val="20"/>
        </w:rPr>
        <w:t>. U.S.</w:t>
      </w:r>
    </w:p>
    <w:p w:rsidR="004301E3" w:rsidRDefault="004301E3" w:rsidP="00CD1843">
      <w:pPr>
        <w:spacing w:after="0" w:line="276" w:lineRule="auto"/>
        <w:ind w:left="720" w:hanging="720"/>
        <w:rPr>
          <w:rFonts w:cs="Times New Roman"/>
          <w:color w:val="000000"/>
          <w:sz w:val="20"/>
          <w:szCs w:val="20"/>
        </w:rPr>
      </w:pPr>
      <w:r w:rsidRPr="00CD1843">
        <w:rPr>
          <w:rFonts w:cs="Times New Roman"/>
          <w:color w:val="000000"/>
          <w:sz w:val="20"/>
          <w:szCs w:val="20"/>
        </w:rPr>
        <w:t xml:space="preserve">News, n.d. Web. 7 Apr. 2016. </w:t>
      </w:r>
      <w:r w:rsidRPr="00E42AF6">
        <w:rPr>
          <w:rFonts w:cs="Times New Roman"/>
          <w:color w:val="000000"/>
          <w:sz w:val="20"/>
          <w:szCs w:val="20"/>
        </w:rPr>
        <w:t>http://www.usnews.com/news/articles/2016-01-25/piping-as-poison-the-flint-water-</w:t>
      </w:r>
    </w:p>
    <w:p w:rsidR="004301E3" w:rsidRDefault="004301E3" w:rsidP="00CD1843">
      <w:pPr>
        <w:spacing w:after="0" w:line="276" w:lineRule="auto"/>
        <w:ind w:left="720" w:hanging="720"/>
        <w:rPr>
          <w:rFonts w:cs="Times New Roman"/>
          <w:color w:val="000000"/>
          <w:sz w:val="20"/>
          <w:szCs w:val="20"/>
        </w:rPr>
      </w:pPr>
      <w:r w:rsidRPr="00CD1843">
        <w:rPr>
          <w:rFonts w:cs="Times New Roman"/>
          <w:color w:val="000000"/>
          <w:sz w:val="20"/>
          <w:szCs w:val="20"/>
        </w:rPr>
        <w:t>crisis-and-americas-toxic-infrastructure; Wang, Yanan. "Untold Cities across Am</w:t>
      </w:r>
      <w:r>
        <w:rPr>
          <w:rFonts w:cs="Times New Roman"/>
          <w:color w:val="000000"/>
          <w:sz w:val="20"/>
          <w:szCs w:val="20"/>
        </w:rPr>
        <w:t xml:space="preserve">erica Have Higher Rates of Lead </w:t>
      </w:r>
    </w:p>
    <w:p w:rsidR="004301E3" w:rsidRDefault="004301E3" w:rsidP="00CD1843">
      <w:pPr>
        <w:spacing w:after="0" w:line="276" w:lineRule="auto"/>
        <w:ind w:left="720" w:hanging="720"/>
        <w:rPr>
          <w:rFonts w:cs="Times New Roman"/>
          <w:color w:val="000000"/>
          <w:sz w:val="20"/>
          <w:szCs w:val="20"/>
        </w:rPr>
      </w:pPr>
      <w:r w:rsidRPr="00CD1843">
        <w:rPr>
          <w:rFonts w:cs="Times New Roman"/>
          <w:color w:val="000000"/>
          <w:sz w:val="20"/>
          <w:szCs w:val="20"/>
        </w:rPr>
        <w:t xml:space="preserve">Poisoning than Flint." </w:t>
      </w:r>
      <w:r w:rsidRPr="00CD1843">
        <w:rPr>
          <w:rFonts w:cs="Times New Roman"/>
          <w:i/>
          <w:color w:val="000000"/>
          <w:sz w:val="20"/>
          <w:szCs w:val="20"/>
        </w:rPr>
        <w:t>The Washington Post</w:t>
      </w:r>
      <w:r w:rsidRPr="00CD1843">
        <w:rPr>
          <w:rFonts w:cs="Times New Roman"/>
          <w:color w:val="000000"/>
          <w:sz w:val="20"/>
          <w:szCs w:val="20"/>
        </w:rPr>
        <w:t>. Washington Post,</w:t>
      </w:r>
      <w:r>
        <w:rPr>
          <w:rFonts w:cs="Times New Roman"/>
          <w:color w:val="000000"/>
          <w:sz w:val="20"/>
          <w:szCs w:val="20"/>
        </w:rPr>
        <w:t xml:space="preserve"> 4 Feb. 2016. Web. 7 Apr. 2016.</w:t>
      </w:r>
    </w:p>
    <w:p w:rsidR="004301E3" w:rsidRDefault="004301E3" w:rsidP="00CD1843">
      <w:pPr>
        <w:spacing w:after="0" w:line="276" w:lineRule="auto"/>
        <w:ind w:left="720" w:hanging="720"/>
        <w:rPr>
          <w:rFonts w:cs="Times New Roman"/>
          <w:color w:val="000000"/>
          <w:sz w:val="20"/>
          <w:szCs w:val="20"/>
        </w:rPr>
      </w:pPr>
      <w:r w:rsidRPr="00CD1843">
        <w:rPr>
          <w:rFonts w:cs="Times New Roman"/>
          <w:color w:val="000000"/>
          <w:sz w:val="20"/>
          <w:szCs w:val="20"/>
        </w:rPr>
        <w:t>&lt;https://www.washingtonpost.com/news/morning-mix/wp/2016/02/04/untold-ci</w:t>
      </w:r>
      <w:r>
        <w:rPr>
          <w:rFonts w:cs="Times New Roman"/>
          <w:color w:val="000000"/>
          <w:sz w:val="20"/>
          <w:szCs w:val="20"/>
        </w:rPr>
        <w:t>ties-across-america-have-higher</w:t>
      </w:r>
    </w:p>
    <w:p w:rsidR="004301E3" w:rsidRPr="00CD1843" w:rsidRDefault="004301E3" w:rsidP="00CD1843">
      <w:pPr>
        <w:spacing w:after="0" w:line="276" w:lineRule="auto"/>
        <w:ind w:left="720" w:hanging="720"/>
        <w:rPr>
          <w:sz w:val="20"/>
          <w:szCs w:val="20"/>
        </w:rPr>
      </w:pPr>
      <w:r w:rsidRPr="00CD1843">
        <w:rPr>
          <w:rFonts w:cs="Times New Roman"/>
          <w:color w:val="000000"/>
          <w:sz w:val="20"/>
          <w:szCs w:val="20"/>
        </w:rPr>
        <w:t>rates-of-lead-poisoning-than-flint/&gt;.</w:t>
      </w:r>
    </w:p>
  </w:endnote>
  <w:endnote w:id="5">
    <w:p w:rsidR="004301E3" w:rsidRPr="00CD1843" w:rsidRDefault="004301E3" w:rsidP="00CD1843">
      <w:pPr>
        <w:pStyle w:val="EndnoteText"/>
        <w:spacing w:line="276" w:lineRule="auto"/>
      </w:pPr>
      <w:r w:rsidRPr="00CD1843">
        <w:rPr>
          <w:rStyle w:val="EndnoteReference"/>
        </w:rPr>
        <w:endnoteRef/>
      </w:r>
      <w:r w:rsidRPr="00CD1843">
        <w:t xml:space="preserve"> </w:t>
      </w:r>
      <w:r>
        <w:rPr>
          <w:rFonts w:cs="Times New Roman"/>
          <w:color w:val="000000"/>
        </w:rPr>
        <w:t>Sellers,</w:t>
      </w:r>
      <w:r w:rsidRPr="00CD1843">
        <w:rPr>
          <w:rFonts w:cs="Times New Roman"/>
          <w:color w:val="000000"/>
        </w:rPr>
        <w:t xml:space="preserve"> "Piping as Poison: The Flint Water Crisis and America's Toxic Infrastructure." </w:t>
      </w:r>
      <w:r w:rsidRPr="00CD1843">
        <w:rPr>
          <w:rFonts w:cs="Times New Roman"/>
          <w:i/>
          <w:color w:val="000000"/>
        </w:rPr>
        <w:t>U.S. News</w:t>
      </w:r>
      <w:r w:rsidRPr="00CD1843">
        <w:rPr>
          <w:rFonts w:cs="Times New Roman"/>
          <w:color w:val="000000"/>
        </w:rPr>
        <w:t>. U.S. News, n.d. Web. 7 Apr. 2016. http://www.usnews.com/news/articles/2016-01-25/piping-as-poison-the-flint-water-crisis-and-americas-toxic-infrastructure</w:t>
      </w:r>
    </w:p>
  </w:endnote>
  <w:endnote w:id="6">
    <w:p w:rsidR="004301E3" w:rsidRDefault="004301E3" w:rsidP="00CD1843">
      <w:pPr>
        <w:spacing w:after="0" w:line="276" w:lineRule="auto"/>
        <w:ind w:left="720" w:hanging="720"/>
        <w:rPr>
          <w:rFonts w:cs="Times New Roman"/>
          <w:color w:val="000000"/>
          <w:sz w:val="20"/>
          <w:szCs w:val="20"/>
        </w:rPr>
      </w:pPr>
      <w:r w:rsidRPr="00CD1843">
        <w:rPr>
          <w:rStyle w:val="EndnoteReference"/>
          <w:sz w:val="20"/>
          <w:szCs w:val="20"/>
        </w:rPr>
        <w:endnoteRef/>
      </w:r>
      <w:r w:rsidRPr="00CD1843">
        <w:rPr>
          <w:sz w:val="20"/>
          <w:szCs w:val="20"/>
        </w:rPr>
        <w:t xml:space="preserve"> </w:t>
      </w:r>
      <w:r w:rsidRPr="00CD1843">
        <w:rPr>
          <w:rFonts w:cs="Times New Roman"/>
          <w:color w:val="000000"/>
          <w:sz w:val="20"/>
          <w:szCs w:val="20"/>
        </w:rPr>
        <w:t xml:space="preserve">"AWWA Supports Recommendation for Complete Removal of Lead Service Lines." </w:t>
      </w:r>
      <w:r w:rsidRPr="00CD1843">
        <w:rPr>
          <w:rFonts w:cs="Times New Roman"/>
          <w:i/>
          <w:color w:val="000000"/>
          <w:sz w:val="20"/>
          <w:szCs w:val="20"/>
        </w:rPr>
        <w:t>Water Quality Products</w:t>
      </w:r>
      <w:r>
        <w:rPr>
          <w:rFonts w:cs="Times New Roman"/>
          <w:color w:val="000000"/>
          <w:sz w:val="20"/>
          <w:szCs w:val="20"/>
        </w:rPr>
        <w:t xml:space="preserve">. </w:t>
      </w:r>
    </w:p>
    <w:p w:rsidR="004301E3" w:rsidRDefault="004301E3" w:rsidP="00CD1843">
      <w:pPr>
        <w:spacing w:after="0" w:line="276" w:lineRule="auto"/>
        <w:ind w:left="720" w:hanging="720"/>
        <w:rPr>
          <w:rFonts w:cs="Times New Roman"/>
          <w:color w:val="000000"/>
          <w:sz w:val="20"/>
          <w:szCs w:val="20"/>
        </w:rPr>
      </w:pPr>
      <w:r w:rsidRPr="00CD1843">
        <w:rPr>
          <w:rFonts w:cs="Times New Roman"/>
          <w:color w:val="000000"/>
          <w:sz w:val="20"/>
          <w:szCs w:val="20"/>
        </w:rPr>
        <w:t>Scranton Gillette Communications, 10 Mar. 2016. Web. 7 Apr. 2016. &lt;http</w:t>
      </w:r>
      <w:r>
        <w:rPr>
          <w:rFonts w:cs="Times New Roman"/>
          <w:color w:val="000000"/>
          <w:sz w:val="20"/>
          <w:szCs w:val="20"/>
        </w:rPr>
        <w:t>://www.wqpmag.com/awwa-supports</w:t>
      </w:r>
    </w:p>
    <w:p w:rsidR="004301E3" w:rsidRPr="00CD1843" w:rsidRDefault="004301E3" w:rsidP="00CD1843">
      <w:pPr>
        <w:spacing w:after="0" w:line="276" w:lineRule="auto"/>
        <w:ind w:left="720" w:hanging="720"/>
        <w:rPr>
          <w:sz w:val="20"/>
          <w:szCs w:val="20"/>
        </w:rPr>
      </w:pPr>
      <w:r w:rsidRPr="00CD1843">
        <w:rPr>
          <w:rFonts w:cs="Times New Roman"/>
          <w:color w:val="000000"/>
          <w:sz w:val="20"/>
          <w:szCs w:val="20"/>
        </w:rPr>
        <w:t>recommendation-complete-removal-lead-service-lines&gt;.</w:t>
      </w:r>
    </w:p>
  </w:endnote>
  <w:endnote w:id="7">
    <w:p w:rsidR="004301E3" w:rsidRPr="00CD1843" w:rsidRDefault="004301E3" w:rsidP="00CD1843">
      <w:pPr>
        <w:pStyle w:val="EndnoteText"/>
        <w:spacing w:line="276" w:lineRule="auto"/>
      </w:pPr>
      <w:r w:rsidRPr="00CD1843">
        <w:rPr>
          <w:rStyle w:val="EndnoteReference"/>
        </w:rPr>
        <w:endnoteRef/>
      </w:r>
      <w:r w:rsidRPr="00CD1843">
        <w:t xml:space="preserve"> </w:t>
      </w:r>
      <w:r>
        <w:rPr>
          <w:rFonts w:cs="Times New Roman"/>
          <w:color w:val="000000"/>
        </w:rPr>
        <w:t>Sellers,</w:t>
      </w:r>
      <w:r w:rsidRPr="00CD1843">
        <w:rPr>
          <w:rFonts w:cs="Times New Roman"/>
          <w:color w:val="000000"/>
        </w:rPr>
        <w:t xml:space="preserve"> "Piping as Poison: The Flint Water Crisis and America's Toxic Infrastructure." </w:t>
      </w:r>
      <w:r w:rsidRPr="00CD1843">
        <w:rPr>
          <w:rFonts w:cs="Times New Roman"/>
          <w:i/>
          <w:color w:val="000000"/>
        </w:rPr>
        <w:t>U.S. News</w:t>
      </w:r>
      <w:r w:rsidRPr="00CD1843">
        <w:rPr>
          <w:rFonts w:cs="Times New Roman"/>
          <w:color w:val="000000"/>
        </w:rPr>
        <w:t>. U.S. News, n.d. Web. 7 Apr. 2016. http://www.usnews.com/news/articles/2016-01-25/piping-as-poison-the-flint-water-crisis-and-americas-toxic-infrastructure</w:t>
      </w:r>
    </w:p>
  </w:endnote>
  <w:endnote w:id="8">
    <w:p w:rsidR="004301E3" w:rsidRPr="00CD1843" w:rsidRDefault="004301E3" w:rsidP="00CD1843">
      <w:pPr>
        <w:pStyle w:val="EndnoteText"/>
        <w:spacing w:line="276" w:lineRule="auto"/>
      </w:pPr>
      <w:r w:rsidRPr="00CD1843">
        <w:rPr>
          <w:rStyle w:val="EndnoteReference"/>
        </w:rPr>
        <w:endnoteRef/>
      </w:r>
      <w:r w:rsidRPr="00CD1843">
        <w:t xml:space="preserve"> Ibid</w:t>
      </w:r>
      <w:r>
        <w:t>.</w:t>
      </w:r>
    </w:p>
  </w:endnote>
  <w:endnote w:id="9">
    <w:p w:rsidR="004301E3" w:rsidRDefault="004301E3" w:rsidP="00CD1843">
      <w:pPr>
        <w:spacing w:after="0" w:line="276" w:lineRule="auto"/>
        <w:ind w:left="720" w:hanging="720"/>
        <w:rPr>
          <w:rFonts w:cs="Times New Roman"/>
          <w:color w:val="000000"/>
          <w:sz w:val="20"/>
          <w:szCs w:val="20"/>
        </w:rPr>
      </w:pPr>
      <w:r w:rsidRPr="00CD1843">
        <w:rPr>
          <w:rStyle w:val="EndnoteReference"/>
          <w:sz w:val="20"/>
          <w:szCs w:val="20"/>
        </w:rPr>
        <w:endnoteRef/>
      </w:r>
      <w:r w:rsidRPr="00CD1843">
        <w:rPr>
          <w:sz w:val="20"/>
          <w:szCs w:val="20"/>
        </w:rPr>
        <w:t xml:space="preserve"> </w:t>
      </w:r>
      <w:r w:rsidRPr="00CD1843">
        <w:rPr>
          <w:rFonts w:cs="Times New Roman"/>
          <w:color w:val="000000"/>
          <w:sz w:val="20"/>
          <w:szCs w:val="20"/>
        </w:rPr>
        <w:t xml:space="preserve">Lead and Copper Rule." </w:t>
      </w:r>
      <w:r w:rsidRPr="00CD1843">
        <w:rPr>
          <w:rFonts w:cs="Times New Roman"/>
          <w:i/>
          <w:color w:val="000000"/>
          <w:sz w:val="20"/>
          <w:szCs w:val="20"/>
        </w:rPr>
        <w:t>United States Environmental Protection Agency</w:t>
      </w:r>
      <w:r w:rsidRPr="00CD1843">
        <w:rPr>
          <w:rFonts w:cs="Times New Roman"/>
          <w:color w:val="000000"/>
          <w:sz w:val="20"/>
          <w:szCs w:val="20"/>
        </w:rPr>
        <w:t xml:space="preserve">. United </w:t>
      </w:r>
      <w:r>
        <w:rPr>
          <w:rFonts w:cs="Times New Roman"/>
          <w:color w:val="000000"/>
          <w:sz w:val="20"/>
          <w:szCs w:val="20"/>
        </w:rPr>
        <w:t>States Environmental Protection</w:t>
      </w:r>
    </w:p>
    <w:p w:rsidR="004301E3" w:rsidRPr="00CD1843" w:rsidRDefault="004301E3" w:rsidP="00CD1843">
      <w:pPr>
        <w:spacing w:after="0" w:line="276" w:lineRule="auto"/>
        <w:ind w:left="720" w:hanging="720"/>
        <w:rPr>
          <w:sz w:val="20"/>
          <w:szCs w:val="20"/>
        </w:rPr>
      </w:pPr>
      <w:r w:rsidRPr="00CD1843">
        <w:rPr>
          <w:rFonts w:cs="Times New Roman"/>
          <w:color w:val="000000"/>
          <w:sz w:val="20"/>
          <w:szCs w:val="20"/>
        </w:rPr>
        <w:t>Agency, n.d. Web. 7 Apr. 2016. &lt;https://www.epa.gov/dwreginfo/lead-and-copper-rule&gt;.</w:t>
      </w:r>
    </w:p>
  </w:endnote>
  <w:endnote w:id="10">
    <w:p w:rsidR="004301E3" w:rsidRPr="00CD1843" w:rsidRDefault="004301E3" w:rsidP="00CD1843">
      <w:pPr>
        <w:pStyle w:val="EndnoteText"/>
        <w:spacing w:line="276" w:lineRule="auto"/>
      </w:pPr>
      <w:r w:rsidRPr="00CD1843">
        <w:rPr>
          <w:rStyle w:val="EndnoteReference"/>
        </w:rPr>
        <w:endnoteRef/>
      </w:r>
      <w:r w:rsidRPr="00CD1843">
        <w:t xml:space="preserve"> Ibid</w:t>
      </w:r>
      <w:r>
        <w:t>.</w:t>
      </w:r>
    </w:p>
  </w:endnote>
  <w:endnote w:id="11">
    <w:p w:rsidR="004301E3" w:rsidRDefault="004301E3">
      <w:pPr>
        <w:pStyle w:val="EndnoteText"/>
      </w:pPr>
      <w:r>
        <w:rPr>
          <w:rStyle w:val="EndnoteReference"/>
        </w:rPr>
        <w:endnoteRef/>
      </w:r>
      <w:r>
        <w:t xml:space="preserve"> </w:t>
      </w:r>
      <w:r>
        <w:rPr>
          <w:rFonts w:cs="Times New Roman"/>
          <w:color w:val="000000"/>
        </w:rPr>
        <w:t>Sellers,</w:t>
      </w:r>
      <w:r w:rsidRPr="00CD1843">
        <w:rPr>
          <w:rFonts w:cs="Times New Roman"/>
          <w:color w:val="000000"/>
        </w:rPr>
        <w:t xml:space="preserve"> "Piping as Poison: The Flint Water Crisis and America's Toxic Infrastructure." </w:t>
      </w:r>
      <w:r w:rsidRPr="00CD1843">
        <w:rPr>
          <w:rFonts w:cs="Times New Roman"/>
          <w:i/>
          <w:color w:val="000000"/>
        </w:rPr>
        <w:t>U.S. News</w:t>
      </w:r>
      <w:r w:rsidRPr="00CD1843">
        <w:rPr>
          <w:rFonts w:cs="Times New Roman"/>
          <w:color w:val="000000"/>
        </w:rPr>
        <w:t>. U.S. News, n.d. Web. 7 Apr. 2016. http://www.usnews.com/news/articles/2016-01-25/piping-as-poison-the-flint-water-crisis-and-americas-toxic-infrastructure;</w:t>
      </w:r>
      <w:r>
        <w:rPr>
          <w:rFonts w:cs="Times New Roman"/>
          <w:color w:val="000000"/>
        </w:rPr>
        <w:t xml:space="preserve"> </w:t>
      </w:r>
      <w:r w:rsidRPr="00CD1843">
        <w:rPr>
          <w:rFonts w:cs="Times New Roman"/>
          <w:color w:val="000000"/>
        </w:rPr>
        <w:t xml:space="preserve">Atkin, Emily. "Does the EPA Bear Responsibility for Flint?" </w:t>
      </w:r>
      <w:r w:rsidRPr="00DE5F78">
        <w:rPr>
          <w:rFonts w:cs="Times New Roman"/>
          <w:i/>
          <w:color w:val="000000"/>
        </w:rPr>
        <w:t>Think Progress</w:t>
      </w:r>
      <w:r w:rsidRPr="00CD1843">
        <w:rPr>
          <w:rFonts w:cs="Times New Roman"/>
          <w:color w:val="000000"/>
        </w:rPr>
        <w:t>. Center for American Progress Action Fund, 26 Jan. 2016. Web. 7 Apr. 2016. &lt;http://thinkprogress.org/politics/2016/01/26/3741139/epa-flint-water-crisis/&gt;.</w:t>
      </w:r>
    </w:p>
  </w:endnote>
  <w:endnote w:id="12">
    <w:p w:rsidR="004301E3" w:rsidRDefault="004301E3">
      <w:pPr>
        <w:pStyle w:val="EndnoteText"/>
      </w:pPr>
      <w:r>
        <w:rPr>
          <w:rStyle w:val="EndnoteReference"/>
        </w:rPr>
        <w:endnoteRef/>
      </w:r>
      <w:r>
        <w:t xml:space="preserve"> </w:t>
      </w:r>
      <w:r w:rsidRPr="00CD1843">
        <w:t xml:space="preserve">Atkin, Emily. "Does the EPA Bear Responsibility for Flint?" </w:t>
      </w:r>
      <w:r w:rsidRPr="00DE5F78">
        <w:rPr>
          <w:i/>
        </w:rPr>
        <w:t>Think Progress</w:t>
      </w:r>
      <w:r w:rsidRPr="00CD1843">
        <w:t>. Center for American Progress Action Fund, 26 Jan. 2016. Web. 7 Apr. 2016. &lt;http://thinkprogress.org/politics/2016/01/26/3741139/epa-flint-water-crisis/&gt;.</w:t>
      </w:r>
    </w:p>
  </w:endnote>
  <w:endnote w:id="13">
    <w:p w:rsidR="004301E3" w:rsidRDefault="004301E3">
      <w:pPr>
        <w:pStyle w:val="EndnoteText"/>
      </w:pPr>
      <w:r>
        <w:rPr>
          <w:rStyle w:val="EndnoteReference"/>
        </w:rPr>
        <w:endnoteRef/>
      </w:r>
      <w:r>
        <w:t xml:space="preserve"> </w:t>
      </w:r>
      <w:r>
        <w:rPr>
          <w:rFonts w:cs="Times New Roman"/>
          <w:color w:val="000000"/>
        </w:rPr>
        <w:t>Sellers,</w:t>
      </w:r>
      <w:r w:rsidRPr="00CD1843">
        <w:rPr>
          <w:rFonts w:cs="Times New Roman"/>
          <w:color w:val="000000"/>
        </w:rPr>
        <w:t xml:space="preserve"> "Piping as Poison: The Flint Water Crisis and America's Toxic Infrastructure." </w:t>
      </w:r>
      <w:r w:rsidRPr="00CD1843">
        <w:rPr>
          <w:rFonts w:cs="Times New Roman"/>
          <w:i/>
          <w:color w:val="000000"/>
        </w:rPr>
        <w:t>U.S. News</w:t>
      </w:r>
      <w:r w:rsidRPr="00CD1843">
        <w:rPr>
          <w:rFonts w:cs="Times New Roman"/>
          <w:color w:val="000000"/>
        </w:rPr>
        <w:t>. U.S. News, n.d. Web. 7 Apr. 2016. http://www.usnews.com/news/articles/2016-01-25/piping-as-poison-the-flint-water-crisis-and-americas-toxic-infrastructure</w:t>
      </w:r>
    </w:p>
  </w:endnote>
  <w:endnote w:id="14">
    <w:p w:rsidR="004301E3" w:rsidRDefault="004301E3">
      <w:pPr>
        <w:pStyle w:val="EndnoteText"/>
      </w:pPr>
      <w:r>
        <w:rPr>
          <w:rStyle w:val="EndnoteReference"/>
        </w:rPr>
        <w:endnoteRef/>
      </w:r>
      <w:r>
        <w:t xml:space="preserve"> </w:t>
      </w:r>
      <w:r w:rsidRPr="00CD1843">
        <w:t xml:space="preserve">Botelho, Greg. "No Simple Fix: Infrastructure, Health Issues Loom Large in Flint Water Crisis." CNN. Turner Broadcasting System, Inc., 19 Jan. 2016. Web. 7 Apr. 2016. </w:t>
      </w:r>
      <w:r w:rsidRPr="00D440AB">
        <w:t>http://www.cnn.com/2016/01/19/us/flint-water-crisis-whats-next/</w:t>
      </w:r>
      <w:r>
        <w:t xml:space="preserve">; </w:t>
      </w:r>
      <w:r w:rsidRPr="00D440AB">
        <w:t>"Water Crisis Timeline." Woozy. Woozy, n.d. Web. 7 Apr. 2016.  &lt;http://blog.woozylabs.com/a-complete-timeline-of-the-flint-water-crisis/&gt;.</w:t>
      </w:r>
    </w:p>
  </w:endnote>
  <w:endnote w:id="15">
    <w:p w:rsidR="004301E3" w:rsidRDefault="004301E3">
      <w:pPr>
        <w:pStyle w:val="EndnoteText"/>
      </w:pPr>
      <w:r>
        <w:rPr>
          <w:rStyle w:val="EndnoteReference"/>
        </w:rPr>
        <w:endnoteRef/>
      </w:r>
      <w:r>
        <w:t xml:space="preserve"> Botelho,</w:t>
      </w:r>
      <w:r w:rsidRPr="00CD1843">
        <w:t xml:space="preserve"> "No Simple Fix: Infrastructure, Health Issues Loom Large in Flint Water Crisis." CNN. Turner Broadcasting System, Inc., 19 Jan. 2016. Web. 7 Apr. 2016. http://www.cnn.com/2016/01/19/us/flint-water-crisis-whats-next/</w:t>
      </w:r>
      <w:r>
        <w:t>; Bellinger,</w:t>
      </w:r>
      <w:r w:rsidRPr="00CD1843">
        <w:t xml:space="preserve"> "Lead Contamination in Flint — An Abject Failure to Protect Public Health</w:t>
      </w:r>
      <w:r w:rsidRPr="00DE5F78">
        <w:rPr>
          <w:i/>
        </w:rPr>
        <w:t>." The New England Journal of Medicine</w:t>
      </w:r>
      <w:r w:rsidRPr="00CD1843">
        <w:t xml:space="preserve"> (2</w:t>
      </w:r>
      <w:r>
        <w:t xml:space="preserve">016): n. pag. Web. 7 Apr. 2016. </w:t>
      </w:r>
      <w:r w:rsidRPr="00CD1843">
        <w:t>&lt;http://www.nejm.org/doi/full/10.1056/NEJMp1601013&gt;.</w:t>
      </w:r>
    </w:p>
  </w:endnote>
  <w:endnote w:id="16">
    <w:p w:rsidR="004301E3" w:rsidRDefault="004301E3">
      <w:pPr>
        <w:pStyle w:val="EndnoteText"/>
      </w:pPr>
      <w:r>
        <w:rPr>
          <w:rStyle w:val="EndnoteReference"/>
        </w:rPr>
        <w:endnoteRef/>
      </w:r>
      <w:r>
        <w:t xml:space="preserve"> Bellinger,</w:t>
      </w:r>
      <w:r w:rsidRPr="00CD1843">
        <w:t xml:space="preserve"> "Lead Contamination in Flint — An Abject Failure to Protect Public Health." </w:t>
      </w:r>
      <w:r w:rsidRPr="00DE5F78">
        <w:rPr>
          <w:i/>
        </w:rPr>
        <w:t>The New England Journal of Medicine</w:t>
      </w:r>
      <w:r w:rsidRPr="00CD1843">
        <w:t xml:space="preserve"> (2016): n. pag. Web. 7 Apr. 2016. &lt;http://www.nejm.org/doi/full/10.1056/NEJMp1601013&gt;.</w:t>
      </w:r>
    </w:p>
  </w:endnote>
  <w:endnote w:id="17">
    <w:p w:rsidR="004301E3" w:rsidRDefault="004301E3">
      <w:pPr>
        <w:pStyle w:val="EndnoteText"/>
      </w:pPr>
      <w:r>
        <w:rPr>
          <w:rStyle w:val="EndnoteReference"/>
        </w:rPr>
        <w:endnoteRef/>
      </w:r>
      <w:r w:rsidRPr="005D1D34">
        <w:rPr>
          <w:lang w:val="it-IT"/>
        </w:rPr>
        <w:t xml:space="preserve"> Hanna-Attisha, Mona, et al. </w:t>
      </w:r>
      <w:r w:rsidRPr="005D1D34">
        <w:t xml:space="preserve">"Elevated Blood Lead Levels in Children Associated With the Flint Drinking Water Crisis." </w:t>
      </w:r>
      <w:r w:rsidRPr="00DE5F78">
        <w:rPr>
          <w:i/>
        </w:rPr>
        <w:t xml:space="preserve">American Journal of Public Health </w:t>
      </w:r>
      <w:r w:rsidRPr="005D1D34">
        <w:t xml:space="preserve">106.2 (2016): n. pag. </w:t>
      </w:r>
      <w:r w:rsidRPr="00DE5F78">
        <w:rPr>
          <w:i/>
        </w:rPr>
        <w:t>American Public Health Association</w:t>
      </w:r>
      <w:r w:rsidRPr="005D1D34">
        <w:t>. Web. 7 Apr. 2016. &lt;http://ajph.aphapublications.org/doi/full/10.2105/AJPH.2015.303003&gt;.</w:t>
      </w:r>
    </w:p>
  </w:endnote>
  <w:endnote w:id="18">
    <w:p w:rsidR="004301E3" w:rsidRDefault="004301E3">
      <w:pPr>
        <w:pStyle w:val="EndnoteText"/>
      </w:pPr>
      <w:r>
        <w:rPr>
          <w:rStyle w:val="EndnoteReference"/>
        </w:rPr>
        <w:endnoteRef/>
      </w:r>
      <w:r>
        <w:t xml:space="preserve"> Botelho,</w:t>
      </w:r>
      <w:r w:rsidRPr="005D1D34">
        <w:t>"No Simple Fix: Infrastructure, Health Issues Loom Large in Flint Water Crisis." CNN. Turner Broadcasting System, Inc., 19 Jan. 2016. Web. 7 Apr. 2016. &lt;http://www.cnn.com/2016/01/19/us/flint-water-crisis-whats-next/&gt;.</w:t>
      </w:r>
    </w:p>
  </w:endnote>
  <w:endnote w:id="19">
    <w:p w:rsidR="004301E3" w:rsidRDefault="004301E3">
      <w:pPr>
        <w:pStyle w:val="EndnoteText"/>
      </w:pPr>
      <w:r>
        <w:rPr>
          <w:rStyle w:val="EndnoteReference"/>
        </w:rPr>
        <w:endnoteRef/>
      </w:r>
      <w:r>
        <w:t xml:space="preserve"> Bellinger,</w:t>
      </w:r>
      <w:r w:rsidRPr="00605BDE">
        <w:t xml:space="preserve"> "Lead Contamination in Flint — An Abject Failure to Protect Public Health." </w:t>
      </w:r>
      <w:r w:rsidRPr="00DE5F78">
        <w:rPr>
          <w:i/>
        </w:rPr>
        <w:t>The New England Journal of Medicine</w:t>
      </w:r>
      <w:r w:rsidRPr="00605BDE">
        <w:t xml:space="preserve"> (2016): n. pag. Web. 7 Apr. 2016. &lt;http://www.nejm.org/doi/full/10.1056/NEJMp1601013&gt;.</w:t>
      </w:r>
    </w:p>
  </w:endnote>
  <w:endnote w:id="20">
    <w:p w:rsidR="004301E3" w:rsidRDefault="004301E3">
      <w:pPr>
        <w:pStyle w:val="EndnoteText"/>
      </w:pPr>
      <w:r>
        <w:rPr>
          <w:rStyle w:val="EndnoteReference"/>
        </w:rPr>
        <w:endnoteRef/>
      </w:r>
      <w:r>
        <w:t xml:space="preserve"> </w:t>
      </w:r>
      <w:r w:rsidRPr="00605BDE">
        <w:t>Martinez, Michael. "Flint, Michigan: Did Race and Poverty Factor into Water Crisis?" CNN. Turner Broadcasting System, Inc., 28 Jan. 2016. Web. 7 Apr. 2016. &lt;http://www.cnn.com/2016/01/26/us/flint-michigan-water-crisis-race-poverty/&gt;.</w:t>
      </w:r>
    </w:p>
  </w:endnote>
  <w:endnote w:id="21">
    <w:p w:rsidR="004301E3" w:rsidRDefault="004301E3">
      <w:pPr>
        <w:pStyle w:val="EndnoteText"/>
      </w:pPr>
      <w:r>
        <w:rPr>
          <w:rStyle w:val="EndnoteReference"/>
        </w:rPr>
        <w:endnoteRef/>
      </w:r>
      <w:r w:rsidRPr="00605BDE">
        <w:rPr>
          <w:lang w:val="it-IT"/>
        </w:rPr>
        <w:t xml:space="preserve"> </w:t>
      </w:r>
      <w:r>
        <w:rPr>
          <w:lang w:val="it-IT"/>
        </w:rPr>
        <w:t>Hanna-Attisha,</w:t>
      </w:r>
      <w:r w:rsidRPr="00605BDE">
        <w:rPr>
          <w:lang w:val="it-IT"/>
        </w:rPr>
        <w:t xml:space="preserve"> et al. </w:t>
      </w:r>
      <w:r w:rsidRPr="00605BDE">
        <w:t xml:space="preserve">"Elevated Blood Lead Levels in Children Associated With the Flint Drinking Water Crisis." </w:t>
      </w:r>
      <w:r w:rsidRPr="00DE5F78">
        <w:rPr>
          <w:i/>
        </w:rPr>
        <w:t xml:space="preserve">American Journal of Public Health </w:t>
      </w:r>
      <w:r w:rsidRPr="00605BDE">
        <w:t xml:space="preserve">106.2 (2016): n. pag. </w:t>
      </w:r>
      <w:r w:rsidRPr="00DE5F78">
        <w:rPr>
          <w:i/>
        </w:rPr>
        <w:t>American Public Health Association</w:t>
      </w:r>
      <w:r w:rsidRPr="00605BDE">
        <w:t>. Web. 7 Apr. 2016. &lt;http://ajph.aphapublications.org/doi/full/10.2105/AJPH.2015.303003&gt;.</w:t>
      </w:r>
    </w:p>
  </w:endnote>
  <w:endnote w:id="22">
    <w:p w:rsidR="004301E3" w:rsidRDefault="004301E3">
      <w:pPr>
        <w:pStyle w:val="EndnoteText"/>
      </w:pPr>
      <w:r>
        <w:rPr>
          <w:rStyle w:val="EndnoteReference"/>
        </w:rPr>
        <w:endnoteRef/>
      </w:r>
      <w:r>
        <w:t xml:space="preserve"> Ibid.</w:t>
      </w:r>
    </w:p>
  </w:endnote>
  <w:endnote w:id="23">
    <w:p w:rsidR="004301E3" w:rsidRDefault="004301E3">
      <w:pPr>
        <w:pStyle w:val="EndnoteText"/>
      </w:pPr>
      <w:r>
        <w:rPr>
          <w:rStyle w:val="EndnoteReference"/>
        </w:rPr>
        <w:endnoteRef/>
      </w:r>
      <w:r>
        <w:t xml:space="preserve"> Botelho,</w:t>
      </w:r>
      <w:r w:rsidRPr="005D1D34">
        <w:t xml:space="preserve"> "No Simple Fix: Infrastructure, Health Issues Loom Large in Flint Water Crisis." CNN. Turner Broadcasting System, Inc., 19 Jan. 2016. Web. 7 Apr. 2016. &lt;http://www.cnn.com/2016/01/19/us/flint-water-crisis-whats-next/&gt;.</w:t>
      </w:r>
    </w:p>
  </w:endnote>
  <w:endnote w:id="24">
    <w:p w:rsidR="004301E3" w:rsidRDefault="004301E3">
      <w:pPr>
        <w:pStyle w:val="EndnoteText"/>
      </w:pPr>
      <w:r>
        <w:rPr>
          <w:rStyle w:val="EndnoteReference"/>
        </w:rPr>
        <w:endnoteRef/>
      </w:r>
      <w:r>
        <w:t xml:space="preserve"> Botelho,</w:t>
      </w:r>
      <w:r w:rsidRPr="005D1D34">
        <w:t xml:space="preserve"> "No Simple Fix: Infrastructure, Health Issues Loom Large in Flint Water Crisis." CNN. Turner Broadcasting System, Inc., 19 Jan. 2016. Web. 7 Apr. 2016. </w:t>
      </w:r>
      <w:r w:rsidRPr="00605BDE">
        <w:t>http://www.cnn.com/2016/01/19/us/flint-water-crisis-whats-next/</w:t>
      </w:r>
      <w:r>
        <w:t>; Atkin,</w:t>
      </w:r>
      <w:r w:rsidRPr="00605BDE">
        <w:t xml:space="preserve"> "Does the EPA Bear Responsibility for Flint?" </w:t>
      </w:r>
      <w:r w:rsidRPr="00DE5F78">
        <w:rPr>
          <w:i/>
        </w:rPr>
        <w:t>Think Progress</w:t>
      </w:r>
      <w:r w:rsidRPr="00605BDE">
        <w:t>. Center for American Progress Action Fund, 26 Jan. 2016. Web. 7 Apr. 2016. &lt;http://thinkprogress.org/politics/2016/01/26/3741139/epa-flint-water-crisis/&gt;.</w:t>
      </w:r>
    </w:p>
  </w:endnote>
  <w:endnote w:id="25">
    <w:p w:rsidR="004301E3" w:rsidRDefault="004301E3">
      <w:pPr>
        <w:pStyle w:val="EndnoteText"/>
      </w:pPr>
      <w:r>
        <w:rPr>
          <w:rStyle w:val="EndnoteReference"/>
        </w:rPr>
        <w:endnoteRef/>
      </w:r>
      <w:r>
        <w:t xml:space="preserve"> Botelho,</w:t>
      </w:r>
      <w:r w:rsidRPr="005D1D34">
        <w:t xml:space="preserve"> "No Simple Fix: Infrastructure, Health Issues Loom Large in Flint Water Crisis." CNN. Turner Broadcasting System, Inc., 19 Jan. 2016. Web. 7 Apr. 2016. </w:t>
      </w:r>
      <w:r w:rsidRPr="00605BDE">
        <w:t>http://www.cnn.com/2016/01/19/us/flint-water-crisis-whats-next/</w:t>
      </w:r>
      <w:r>
        <w:t>;</w:t>
      </w:r>
    </w:p>
  </w:endnote>
  <w:endnote w:id="26">
    <w:p w:rsidR="004301E3" w:rsidRDefault="004301E3">
      <w:pPr>
        <w:pStyle w:val="EndnoteText"/>
      </w:pPr>
      <w:r>
        <w:rPr>
          <w:rStyle w:val="EndnoteReference"/>
        </w:rPr>
        <w:endnoteRef/>
      </w:r>
      <w:r>
        <w:t xml:space="preserve"> Atkin,</w:t>
      </w:r>
      <w:r w:rsidRPr="00605BDE">
        <w:t xml:space="preserve"> "Does the EPA Bear Responsibility for Flint?" </w:t>
      </w:r>
      <w:r w:rsidRPr="00DE5F78">
        <w:rPr>
          <w:i/>
        </w:rPr>
        <w:t>Think Progress</w:t>
      </w:r>
      <w:r w:rsidRPr="00605BDE">
        <w:t>. Center for American Progress Action Fund, 26 Jan. 2016. Web. 7 Apr. 2016. &lt;http://thinkprogress.org/politics/2016/01/26/3741139/epa-flint-water-crisis/&gt;.</w:t>
      </w:r>
    </w:p>
  </w:endnote>
  <w:endnote w:id="27">
    <w:p w:rsidR="004301E3" w:rsidRDefault="004301E3">
      <w:pPr>
        <w:pStyle w:val="EndnoteText"/>
      </w:pPr>
      <w:r>
        <w:rPr>
          <w:rStyle w:val="EndnoteReference"/>
        </w:rPr>
        <w:endnoteRef/>
      </w:r>
      <w:r>
        <w:t xml:space="preserve"> Ibid.</w:t>
      </w:r>
    </w:p>
  </w:endnote>
  <w:endnote w:id="28">
    <w:p w:rsidR="004301E3" w:rsidRDefault="004301E3">
      <w:pPr>
        <w:pStyle w:val="EndnoteText"/>
      </w:pPr>
      <w:r>
        <w:rPr>
          <w:rStyle w:val="EndnoteReference"/>
        </w:rPr>
        <w:endnoteRef/>
      </w:r>
      <w:r>
        <w:t xml:space="preserve"> </w:t>
      </w:r>
      <w:r w:rsidRPr="00D906A0">
        <w:t xml:space="preserve">"AWWA Supports Recommendation for Complete Removal of Lead Service Lines." </w:t>
      </w:r>
      <w:r w:rsidRPr="00DE5F78">
        <w:rPr>
          <w:i/>
        </w:rPr>
        <w:t>Water Quality Products</w:t>
      </w:r>
      <w:r w:rsidRPr="00D906A0">
        <w:t>. Scranton Gillette Communications, 10 Mar. 2016. Web. 7 Apr. 2016. &lt;http://www.wqpmag.com/awwa-supports-recommendation-complete-removal-lead-service-lines&gt;.</w:t>
      </w:r>
    </w:p>
  </w:endnote>
  <w:endnote w:id="29">
    <w:p w:rsidR="004301E3" w:rsidRDefault="004301E3">
      <w:pPr>
        <w:pStyle w:val="EndnoteText"/>
      </w:pPr>
      <w:r>
        <w:rPr>
          <w:rStyle w:val="EndnoteReference"/>
        </w:rPr>
        <w:endnoteRef/>
      </w:r>
      <w:r>
        <w:t xml:space="preserve"> </w:t>
      </w:r>
      <w:r>
        <w:rPr>
          <w:rFonts w:cs="Times New Roman"/>
          <w:color w:val="000000"/>
        </w:rPr>
        <w:t>Sellers,</w:t>
      </w:r>
      <w:r w:rsidRPr="00CD1843">
        <w:rPr>
          <w:rFonts w:cs="Times New Roman"/>
          <w:color w:val="000000"/>
        </w:rPr>
        <w:t xml:space="preserve"> "Piping as Poison: The Flint Water Crisis and America's Toxic Infrastructure." </w:t>
      </w:r>
      <w:r w:rsidRPr="00CD1843">
        <w:rPr>
          <w:rFonts w:cs="Times New Roman"/>
          <w:i/>
          <w:color w:val="000000"/>
        </w:rPr>
        <w:t>U.S. News</w:t>
      </w:r>
      <w:r w:rsidRPr="00CD1843">
        <w:rPr>
          <w:rFonts w:cs="Times New Roman"/>
          <w:color w:val="000000"/>
        </w:rPr>
        <w:t>. U.S. News, n.d. Web. 7 Apr. 2016. http://www.usnews.com/news/articles/2016-01-25/piping-as-poison-the-flint-water-crisis-and-americas-toxic-infrastructure</w:t>
      </w:r>
    </w:p>
  </w:endnote>
  <w:endnote w:id="30">
    <w:p w:rsidR="004301E3" w:rsidRDefault="004301E3">
      <w:pPr>
        <w:pStyle w:val="EndnoteText"/>
      </w:pPr>
      <w:r>
        <w:rPr>
          <w:rStyle w:val="EndnoteReference"/>
        </w:rPr>
        <w:endnoteRef/>
      </w:r>
      <w:r>
        <w:t xml:space="preserve"> Lyons,</w:t>
      </w:r>
      <w:r w:rsidRPr="00D906A0">
        <w:t xml:space="preserve"> "How to Prevent Another Flint Water Crisis." </w:t>
      </w:r>
      <w:r w:rsidRPr="00DE5F78">
        <w:rPr>
          <w:i/>
        </w:rPr>
        <w:t xml:space="preserve">Environmental Leader. </w:t>
      </w:r>
      <w:r w:rsidRPr="00D906A0">
        <w:t>Business Sector Media, 1 Feb. 2016. Web. 7 Apr. 2016. &lt;http://www.environmentalleader.com/2016/02/01/how-to-prevent-another-flint-water-crisis/&gt;.</w:t>
      </w:r>
    </w:p>
  </w:endnote>
  <w:endnote w:id="31">
    <w:p w:rsidR="004301E3" w:rsidRDefault="004301E3">
      <w:pPr>
        <w:pStyle w:val="EndnoteText"/>
      </w:pPr>
      <w:r>
        <w:rPr>
          <w:rStyle w:val="EndnoteReference"/>
        </w:rPr>
        <w:endnoteRef/>
      </w:r>
      <w:r>
        <w:t xml:space="preserve"> Atkin,</w:t>
      </w:r>
      <w:r w:rsidRPr="00D906A0">
        <w:t xml:space="preserve"> "Does the EPA Bear Responsibility for Flint?" </w:t>
      </w:r>
      <w:r w:rsidRPr="00DE5F78">
        <w:rPr>
          <w:i/>
        </w:rPr>
        <w:t>Think Progress</w:t>
      </w:r>
      <w:r w:rsidRPr="00D906A0">
        <w:t>. Center for American Progress Action Fund, 26 Jan. 2016. Web. 7 Apr. 2016. &lt;http://thinkprogress.org/politics/2016/01/26/3741139/epa-flint-water-crisis/&gt;.</w:t>
      </w:r>
    </w:p>
  </w:endnote>
  <w:endnote w:id="32">
    <w:p w:rsidR="004301E3" w:rsidRDefault="004301E3">
      <w:pPr>
        <w:pStyle w:val="EndnoteText"/>
      </w:pPr>
      <w:r>
        <w:rPr>
          <w:rStyle w:val="EndnoteReference"/>
        </w:rPr>
        <w:endnoteRef/>
      </w:r>
      <w:r>
        <w:t xml:space="preserve"> </w:t>
      </w:r>
      <w:r w:rsidRPr="00D906A0">
        <w:t xml:space="preserve">Dissell, Rachel, and Brie Zeltner. "Race, Racism and Lead Poisoning: Toxic Neglect." </w:t>
      </w:r>
      <w:r w:rsidRPr="00DE5F78">
        <w:rPr>
          <w:i/>
        </w:rPr>
        <w:t>Cleveland</w:t>
      </w:r>
      <w:r w:rsidRPr="00D906A0">
        <w:t>. Advance Ohio, 22 Oct. 2015. Web. 7 Apr. 2016. &lt;http://www.cleveland.com/healthfit/index.ssf/2015/10/race_racism_and_lead_poisoning.html&gt;.</w:t>
      </w:r>
    </w:p>
  </w:endnote>
  <w:endnote w:id="33">
    <w:p w:rsidR="000C3709" w:rsidRDefault="000C3709">
      <w:pPr>
        <w:pStyle w:val="EndnoteText"/>
      </w:pPr>
      <w:r>
        <w:rPr>
          <w:rStyle w:val="EndnoteReference"/>
        </w:rPr>
        <w:endnoteRef/>
      </w:r>
      <w:r>
        <w:t xml:space="preserve"> </w:t>
      </w:r>
      <w:r>
        <w:t>Bellinger,</w:t>
      </w:r>
      <w:r w:rsidRPr="003460DA">
        <w:t xml:space="preserve"> "Lead Contamination in Flint — An Abject Failure to Protect Public Health." </w:t>
      </w:r>
      <w:r w:rsidRPr="00DE5F78">
        <w:rPr>
          <w:i/>
        </w:rPr>
        <w:t>The New England Journal of Medicine</w:t>
      </w:r>
      <w:r w:rsidRPr="003460DA">
        <w:t xml:space="preserve"> (2016): n. pag. Web. 7 Apr. 2016. &lt;http://www.nejm.org/doi/full/10.1056/NEJMp1601013&gt;.</w:t>
      </w:r>
    </w:p>
  </w:endnote>
  <w:endnote w:id="34">
    <w:p w:rsidR="001727ED" w:rsidRDefault="001727ED" w:rsidP="001727ED">
      <w:pPr>
        <w:pStyle w:val="EndnoteText"/>
      </w:pPr>
      <w:r>
        <w:rPr>
          <w:rStyle w:val="EndnoteReference"/>
        </w:rPr>
        <w:endnoteRef/>
      </w:r>
      <w:r>
        <w:t xml:space="preserve"> </w:t>
      </w:r>
      <w:r w:rsidR="000C3709">
        <w:t>Ibid.</w:t>
      </w:r>
    </w:p>
  </w:endnote>
  <w:endnote w:id="35">
    <w:p w:rsidR="00821483" w:rsidRDefault="00821483" w:rsidP="00821483">
      <w:pPr>
        <w:pStyle w:val="EndnoteText"/>
      </w:pPr>
      <w:r>
        <w:rPr>
          <w:rStyle w:val="EndnoteReference"/>
        </w:rPr>
        <w:endnoteRef/>
      </w:r>
      <w:r>
        <w:t xml:space="preserve"> Ibid. </w:t>
      </w:r>
    </w:p>
  </w:endnote>
  <w:endnote w:id="36">
    <w:p w:rsidR="004301E3" w:rsidRDefault="004301E3">
      <w:pPr>
        <w:pStyle w:val="EndnoteText"/>
      </w:pPr>
      <w:r>
        <w:rPr>
          <w:rStyle w:val="EndnoteReference"/>
        </w:rPr>
        <w:endnoteRef/>
      </w:r>
      <w:r>
        <w:t xml:space="preserve"> Dissell and Zeltner,</w:t>
      </w:r>
      <w:r w:rsidRPr="00D906A0">
        <w:t xml:space="preserve"> "Race, Racism and Lead Poisoning: Toxic Neglect." </w:t>
      </w:r>
      <w:r w:rsidRPr="00DE5F78">
        <w:rPr>
          <w:i/>
        </w:rPr>
        <w:t>Cleveland</w:t>
      </w:r>
      <w:r w:rsidRPr="00D906A0">
        <w:t>. Advance Ohio, 22 Oct. 2015. Web. 7 Apr. 2016. &lt;http://www.cleveland.com/healthfit/index.ssf/2015/10/race_racism_and_lead_poisoning.html&gt;.</w:t>
      </w:r>
    </w:p>
  </w:endnote>
  <w:endnote w:id="37">
    <w:p w:rsidR="004301E3" w:rsidRDefault="004301E3">
      <w:pPr>
        <w:pStyle w:val="EndnoteText"/>
      </w:pPr>
      <w:r>
        <w:rPr>
          <w:rStyle w:val="EndnoteReference"/>
        </w:rPr>
        <w:endnoteRef/>
      </w:r>
      <w:r>
        <w:t xml:space="preserve"> </w:t>
      </w:r>
      <w:r w:rsidRPr="003460DA">
        <w:t xml:space="preserve">"AWWA Supports Recommendation for Complete Removal of Lead Service Lines." </w:t>
      </w:r>
      <w:r w:rsidRPr="00DE5F78">
        <w:rPr>
          <w:i/>
        </w:rPr>
        <w:t>Water Quality Products.</w:t>
      </w:r>
      <w:r w:rsidRPr="003460DA">
        <w:t xml:space="preserve"> Scranton Gillette Communications, 10 Mar. 2016. Web. 7 Apr. 2016. http://www.wqpmag.com/awwa-supports-recommendation-complete-removal-lead-service-lines</w:t>
      </w:r>
      <w:r>
        <w:t>; Sellers,</w:t>
      </w:r>
      <w:r w:rsidRPr="003460DA">
        <w:t xml:space="preserve"> "Piping as Poison: The Flint Water Crisis and America's Toxic Infrastructure." U.S. News. U.S. News, n.d. Web. 7 Apr. 2016. </w:t>
      </w:r>
      <w:r w:rsidR="009F28C1" w:rsidRPr="009F28C1">
        <w:t>http://www.usnews.com/news/articles/2016-01-25/piping-as-poison-the-flint-water-crisis-and-americas-toxic-infrastructure</w:t>
      </w:r>
      <w:r w:rsidR="009F28C1">
        <w:t xml:space="preserve">; </w:t>
      </w:r>
      <w:r w:rsidR="009F28C1" w:rsidRPr="009F28C1">
        <w:t>"Lead Service Line Analysis Examines Scope of Challenge" ["American Water Works Association"]. </w:t>
      </w:r>
      <w:r w:rsidR="009F28C1" w:rsidRPr="009F28C1">
        <w:rPr>
          <w:i/>
          <w:iCs/>
        </w:rPr>
        <w:t>American Water Works Association</w:t>
      </w:r>
      <w:r w:rsidR="009F28C1" w:rsidRPr="009F28C1">
        <w:t>. N.p., 10 Mar. 2016. Web. 7 Apr. 2016. &lt;http://www.awwa.org/resources-tools/public-affairs/press-room/press-release/articleid/4074/lead-service-line-analysis-examines-scope-of-challenge.aspx&gt;.</w:t>
      </w:r>
    </w:p>
  </w:endnote>
  <w:endnote w:id="38">
    <w:p w:rsidR="004301E3" w:rsidRDefault="004301E3">
      <w:pPr>
        <w:pStyle w:val="EndnoteText"/>
      </w:pPr>
      <w:r>
        <w:rPr>
          <w:rStyle w:val="EndnoteReference"/>
        </w:rPr>
        <w:endnoteRef/>
      </w:r>
      <w:r>
        <w:t xml:space="preserve"> Wang,</w:t>
      </w:r>
      <w:r w:rsidRPr="003460DA">
        <w:t xml:space="preserve"> "Untold Cities across America Have Higher Rates of Lead Poisoning than Flint." The Washington Post. Washington Post, 4 Feb. 2016. Web. 7 Apr. 2016. &lt;https://www.washingtonpost.com/news/morning-mix/wp/2016/02/04/untold-cities-across-america-have-higher-rates-of-lead-poisoning-than-flint/&gt;.</w:t>
      </w:r>
    </w:p>
  </w:endnote>
  <w:endnote w:id="39">
    <w:p w:rsidR="004301E3" w:rsidRDefault="004301E3">
      <w:pPr>
        <w:pStyle w:val="EndnoteText"/>
      </w:pPr>
      <w:r>
        <w:rPr>
          <w:rStyle w:val="EndnoteReference"/>
        </w:rPr>
        <w:endnoteRef/>
      </w:r>
      <w:r>
        <w:t xml:space="preserve"> Sellers,</w:t>
      </w:r>
      <w:r w:rsidRPr="003460DA">
        <w:t xml:space="preserve"> "Piping as Poison: The Flint Water Crisis and America's Toxic Infrastructure." U.S. News. U.S. News, n.d. Web. 7 Apr. 2016. &lt;http://www.usnews.com/news/articles/2016-01-25/piping-as-poison-the-flint-water-crisis-and-americas-toxic-infrastructure&gt;.</w:t>
      </w:r>
    </w:p>
  </w:endnote>
  <w:endnote w:id="40">
    <w:p w:rsidR="003D791B" w:rsidRDefault="003D791B" w:rsidP="003D791B">
      <w:pPr>
        <w:pStyle w:val="EndnoteText"/>
      </w:pPr>
      <w:r>
        <w:rPr>
          <w:rStyle w:val="EndnoteReference"/>
        </w:rPr>
        <w:endnoteRef/>
      </w:r>
      <w:r>
        <w:t xml:space="preserve"> Concern Among Americans About Lead in Drinking Water. SafBaby. SafBaby, 17 Feb. 2016. Web. 7 Apr. 2016. &lt;http://www.safbaby.com/lead-in-your-water-get-a-test-kit/&gt;.</w:t>
      </w:r>
    </w:p>
  </w:endnote>
  <w:endnote w:id="41">
    <w:p w:rsidR="004301E3" w:rsidRDefault="004301E3">
      <w:pPr>
        <w:pStyle w:val="EndnoteText"/>
      </w:pPr>
      <w:r>
        <w:rPr>
          <w:rStyle w:val="EndnoteReference"/>
        </w:rPr>
        <w:endnoteRef/>
      </w:r>
      <w:r>
        <w:t xml:space="preserve"> </w:t>
      </w:r>
      <w:r w:rsidRPr="00DE5F78">
        <w:rPr>
          <w:i/>
        </w:rPr>
        <w:t xml:space="preserve">Clarifications Needed to Strengthen the Lead and Copper Rule Working Group’s Recommendations for Long Term Revisions to the Federal Lead and Copper Rule. </w:t>
      </w:r>
      <w:r w:rsidRPr="002E51EF">
        <w:t>N.p.: Northeast-Midwest Institute, 2015. Flint Water Study. Web. 7 Apr. 2016. &lt;http://flintwaterstudy.org/wp-content/uploads/2015/11/NEMWI-LCR-recommendations.pdf&gt;.</w:t>
      </w:r>
    </w:p>
  </w:endnote>
  <w:endnote w:id="42">
    <w:p w:rsidR="00032E31" w:rsidRDefault="00032E31" w:rsidP="00032E31">
      <w:pPr>
        <w:pStyle w:val="EndnoteText"/>
      </w:pPr>
      <w:r>
        <w:rPr>
          <w:rStyle w:val="EndnoteReference"/>
        </w:rPr>
        <w:endnoteRef/>
      </w:r>
      <w:r>
        <w:t xml:space="preserve"> Ibid.</w:t>
      </w:r>
    </w:p>
  </w:endnote>
  <w:endnote w:id="43">
    <w:p w:rsidR="004301E3" w:rsidRDefault="004301E3">
      <w:pPr>
        <w:pStyle w:val="EndnoteText"/>
      </w:pPr>
      <w:r>
        <w:rPr>
          <w:rStyle w:val="EndnoteReference"/>
        </w:rPr>
        <w:endnoteRef/>
      </w:r>
      <w:r>
        <w:t xml:space="preserve"> Ibid.</w:t>
      </w:r>
    </w:p>
  </w:endnote>
  <w:endnote w:id="44">
    <w:p w:rsidR="004301E3" w:rsidRDefault="004301E3">
      <w:pPr>
        <w:pStyle w:val="EndnoteText"/>
      </w:pPr>
      <w:r>
        <w:rPr>
          <w:rStyle w:val="EndnoteReference"/>
        </w:rPr>
        <w:endnoteRef/>
      </w:r>
      <w:r>
        <w:t xml:space="preserve"> Wang,</w:t>
      </w:r>
      <w:r w:rsidRPr="00DD2254">
        <w:t xml:space="preserve"> "Untold Cities across America Have Higher Rates of Lead Poisoning than Flint." The Washington Post. Washington Post, 4 Feb. 2016. Web. 7 Apr. 2016. &lt;https://www.washingtonpost.com/news/morning-mix/wp/2016/02/04/untold-cities-across-america-have-higher-rates-of-lead-poisoning-than-flint/&gt;.</w:t>
      </w:r>
    </w:p>
  </w:endnote>
  <w:endnote w:id="45">
    <w:p w:rsidR="004301E3" w:rsidRDefault="004301E3">
      <w:pPr>
        <w:pStyle w:val="EndnoteText"/>
      </w:pPr>
      <w:r>
        <w:rPr>
          <w:rStyle w:val="EndnoteReference"/>
        </w:rPr>
        <w:endnoteRef/>
      </w:r>
      <w:r>
        <w:t xml:space="preserve"> Bellinger,</w:t>
      </w:r>
      <w:r w:rsidRPr="00B466E4">
        <w:t xml:space="preserve"> "Lead Contamination in Flint — An Abject Failure to Protect Public Health." </w:t>
      </w:r>
      <w:r w:rsidRPr="00DE5F78">
        <w:rPr>
          <w:i/>
        </w:rPr>
        <w:t>The New England Journal of Medicine</w:t>
      </w:r>
      <w:r w:rsidRPr="00B466E4">
        <w:t xml:space="preserve"> (2016): n. pag. Web. 7 Apr. 2016. &lt;http://www.nejm.org/doi/full/10.1056/NEJMp1601013&gt;.</w:t>
      </w:r>
    </w:p>
  </w:endnote>
  <w:endnote w:id="46">
    <w:p w:rsidR="007047F7" w:rsidRDefault="007047F7" w:rsidP="007047F7">
      <w:pPr>
        <w:pStyle w:val="EndnoteText"/>
      </w:pPr>
      <w:r>
        <w:rPr>
          <w:rStyle w:val="EndnoteReference"/>
        </w:rPr>
        <w:endnoteRef/>
      </w:r>
      <w:r>
        <w:t xml:space="preserve"> </w:t>
      </w:r>
      <w:r w:rsidRPr="009F28C1">
        <w:t>"Lead Service Line Analysis Examines Scope of Challenge" ["American Water Works Association"]. </w:t>
      </w:r>
      <w:r w:rsidRPr="009F28C1">
        <w:rPr>
          <w:i/>
          <w:iCs/>
        </w:rPr>
        <w:t>American Water Works Association</w:t>
      </w:r>
      <w:r w:rsidRPr="009F28C1">
        <w:t>. N.p., 10 Mar. 2016. Web. 7 Apr. 2016. &lt;http://www.awwa.org/resources-tools/public-affairs/ press-room/press-release/articleid/4074/lead-service-line-analysis-examines-scope-of-challenge.aspx&gt;.</w:t>
      </w:r>
    </w:p>
  </w:endnote>
  <w:endnote w:id="47">
    <w:p w:rsidR="004301E3" w:rsidRDefault="004301E3">
      <w:pPr>
        <w:pStyle w:val="EndnoteText"/>
      </w:pPr>
      <w:r>
        <w:rPr>
          <w:rStyle w:val="EndnoteReference"/>
        </w:rPr>
        <w:endnoteRef/>
      </w:r>
      <w:r>
        <w:t xml:space="preserve"> </w:t>
      </w:r>
      <w:r w:rsidRPr="00DE5F78">
        <w:rPr>
          <w:i/>
        </w:rPr>
        <w:t xml:space="preserve">Strategies to Obtain Customer Acceptance of Complete Lead Service Line Replacement. </w:t>
      </w:r>
      <w:r w:rsidRPr="00F0287F">
        <w:t xml:space="preserve">Denver: American Water Works Association, 2005. </w:t>
      </w:r>
      <w:r w:rsidRPr="00DE5F78">
        <w:rPr>
          <w:i/>
        </w:rPr>
        <w:t>American Water Works Association</w:t>
      </w:r>
      <w:r w:rsidRPr="00F0287F">
        <w:t>. Web. 7 Apr. 2016. &lt;http://www.awwa.org/Portals/0/files/legreg/documents/StrategiesforLSLs.pdf&gt;.</w:t>
      </w:r>
    </w:p>
  </w:endnote>
  <w:endnote w:id="48">
    <w:p w:rsidR="004301E3" w:rsidRPr="00381496" w:rsidRDefault="004301E3">
      <w:pPr>
        <w:pStyle w:val="EndnoteText"/>
      </w:pPr>
      <w:r>
        <w:rPr>
          <w:rStyle w:val="EndnoteReference"/>
        </w:rPr>
        <w:endnoteRef/>
      </w:r>
      <w:r>
        <w:t xml:space="preserve"> Bellinger,</w:t>
      </w:r>
      <w:r w:rsidRPr="00B466E4">
        <w:t xml:space="preserve"> "Lead Contamination in Flint — An Abject Failure to Protect Public Health</w:t>
      </w:r>
      <w:r w:rsidRPr="00DE5F78">
        <w:rPr>
          <w:i/>
        </w:rPr>
        <w:t>." The New England Journal of Medicine</w:t>
      </w:r>
      <w:r w:rsidRPr="00B466E4">
        <w:t xml:space="preserve"> (2016): n</w:t>
      </w:r>
      <w:r w:rsidRPr="00381496">
        <w:t>. pag. Web. 7 Apr. 2016. &lt;http://www.nejm.org/doi/full/10.1056/NEJMp1601013&gt;.</w:t>
      </w:r>
    </w:p>
  </w:endnote>
  <w:endnote w:id="49">
    <w:p w:rsidR="00084BA6" w:rsidRPr="00381496" w:rsidRDefault="00084BA6" w:rsidP="00084BA6">
      <w:pPr>
        <w:pStyle w:val="EndnoteText"/>
      </w:pPr>
      <w:r w:rsidRPr="00381496">
        <w:rPr>
          <w:rStyle w:val="EndnoteReference"/>
        </w:rPr>
        <w:endnoteRef/>
      </w:r>
      <w:r w:rsidRPr="00381496">
        <w:t xml:space="preserve"> Ibid. </w:t>
      </w:r>
    </w:p>
    <w:p w:rsidR="00381496" w:rsidRPr="00381496" w:rsidRDefault="00381496" w:rsidP="00381496">
      <w:pPr>
        <w:rPr>
          <w:sz w:val="20"/>
          <w:szCs w:val="20"/>
        </w:rPr>
      </w:pPr>
      <w:r w:rsidRPr="00381496">
        <w:rPr>
          <w:sz w:val="20"/>
          <w:szCs w:val="20"/>
        </w:rPr>
        <w:t>Cover Image:</w:t>
      </w:r>
      <w:r>
        <w:rPr>
          <w:sz w:val="20"/>
          <w:szCs w:val="20"/>
        </w:rPr>
        <w:t xml:space="preserve"> </w:t>
      </w:r>
      <w:r w:rsidRPr="00381496">
        <w:rPr>
          <w:sz w:val="20"/>
          <w:szCs w:val="20"/>
        </w:rPr>
        <w:t>Owens, Sam. "How Michigan's Flint River Came to Poison a City." </w:t>
      </w:r>
      <w:r w:rsidRPr="00381496">
        <w:rPr>
          <w:i/>
          <w:iCs/>
          <w:sz w:val="20"/>
          <w:szCs w:val="20"/>
        </w:rPr>
        <w:t>The Gaurdian</w:t>
      </w:r>
      <w:r w:rsidRPr="00381496">
        <w:rPr>
          <w:sz w:val="20"/>
          <w:szCs w:val="20"/>
        </w:rPr>
        <w:t>. Guardian News and Media Limited, 18 Jan. 2016. Web. 7 Apr. 2016.&lt;http://www.theguardian.com/environment/2016/jan/18/michigan-flint-river-epa-lead-contamination-mdeq-pollutants-water-safety-health&gt;</w:t>
      </w:r>
    </w:p>
    <w:p w:rsidR="00381496" w:rsidRDefault="00381496" w:rsidP="00084BA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E3" w:rsidRPr="009233AA" w:rsidRDefault="004301E3" w:rsidP="009233AA">
    <w:pPr>
      <w:pStyle w:val="Footer"/>
      <w:jc w:val="right"/>
      <w:rPr>
        <w:color w:val="276E8B" w:themeColor="accent1" w:themeShade="BF"/>
        <w:sz w:val="24"/>
      </w:rPr>
    </w:pPr>
    <w:r w:rsidRPr="009233AA">
      <w:rPr>
        <w:color w:val="276E8B" w:themeColor="accent1" w:themeShade="BF"/>
        <w:sz w:val="24"/>
      </w:rPr>
      <w:t>KATHERINE BARTUSKA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C20" w:rsidRDefault="00AB3C20" w:rsidP="00832E81">
      <w:pPr>
        <w:spacing w:after="0" w:line="240" w:lineRule="auto"/>
      </w:pPr>
      <w:r>
        <w:separator/>
      </w:r>
    </w:p>
  </w:footnote>
  <w:footnote w:type="continuationSeparator" w:id="0">
    <w:p w:rsidR="00AB3C20" w:rsidRDefault="00AB3C20" w:rsidP="00832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imes New Roman"/>
        <w:color w:val="276E8B" w:themeColor="accent1" w:themeShade="BF"/>
        <w:sz w:val="24"/>
      </w:rPr>
      <w:id w:val="-1059552356"/>
      <w:docPartObj>
        <w:docPartGallery w:val="Page Numbers (Top of Page)"/>
        <w:docPartUnique/>
      </w:docPartObj>
    </w:sdtPr>
    <w:sdtEndPr>
      <w:rPr>
        <w:noProof/>
        <w:color w:val="276E8B" w:themeColor="accent1" w:themeShade="BF"/>
      </w:rPr>
    </w:sdtEndPr>
    <w:sdtContent>
      <w:p w:rsidR="004301E3" w:rsidRPr="009233AA" w:rsidRDefault="004301E3">
        <w:pPr>
          <w:pStyle w:val="Header"/>
          <w:jc w:val="right"/>
          <w:rPr>
            <w:rFonts w:asciiTheme="majorHAnsi" w:hAnsiTheme="majorHAnsi" w:cs="Times New Roman"/>
            <w:color w:val="276E8B" w:themeColor="accent1" w:themeShade="BF"/>
            <w:sz w:val="24"/>
          </w:rPr>
        </w:pPr>
        <w:r w:rsidRPr="009233AA">
          <w:rPr>
            <w:rFonts w:asciiTheme="majorHAnsi" w:hAnsiTheme="majorHAnsi" w:cs="Times New Roman"/>
            <w:color w:val="276E8B" w:themeColor="accent1" w:themeShade="BF"/>
            <w:sz w:val="24"/>
          </w:rPr>
          <w:t xml:space="preserve">FLINT </w:t>
        </w:r>
        <w:r w:rsidRPr="009233AA">
          <w:rPr>
            <w:rFonts w:asciiTheme="majorHAnsi" w:hAnsiTheme="majorHAnsi" w:cs="Times New Roman"/>
            <w:color w:val="276E8B" w:themeColor="accent1" w:themeShade="BF"/>
            <w:sz w:val="24"/>
          </w:rPr>
          <w:fldChar w:fldCharType="begin"/>
        </w:r>
        <w:r w:rsidRPr="009233AA">
          <w:rPr>
            <w:rFonts w:asciiTheme="majorHAnsi" w:hAnsiTheme="majorHAnsi" w:cs="Times New Roman"/>
            <w:color w:val="276E8B" w:themeColor="accent1" w:themeShade="BF"/>
            <w:sz w:val="24"/>
          </w:rPr>
          <w:instrText xml:space="preserve"> PAGE   \* MERGEFORMAT </w:instrText>
        </w:r>
        <w:r w:rsidRPr="009233AA">
          <w:rPr>
            <w:rFonts w:asciiTheme="majorHAnsi" w:hAnsiTheme="majorHAnsi" w:cs="Times New Roman"/>
            <w:color w:val="276E8B" w:themeColor="accent1" w:themeShade="BF"/>
            <w:sz w:val="24"/>
          </w:rPr>
          <w:fldChar w:fldCharType="separate"/>
        </w:r>
        <w:r w:rsidR="00B216CE">
          <w:rPr>
            <w:rFonts w:asciiTheme="majorHAnsi" w:hAnsiTheme="majorHAnsi" w:cs="Times New Roman"/>
            <w:noProof/>
            <w:color w:val="276E8B" w:themeColor="accent1" w:themeShade="BF"/>
            <w:sz w:val="24"/>
          </w:rPr>
          <w:t>14</w:t>
        </w:r>
        <w:r w:rsidRPr="009233AA">
          <w:rPr>
            <w:rFonts w:asciiTheme="majorHAnsi" w:hAnsiTheme="majorHAnsi" w:cs="Times New Roman"/>
            <w:noProof/>
            <w:color w:val="276E8B" w:themeColor="accent1" w:themeShade="BF"/>
            <w:sz w:val="24"/>
          </w:rPr>
          <w:fldChar w:fldCharType="end"/>
        </w:r>
      </w:p>
    </w:sdtContent>
  </w:sdt>
  <w:p w:rsidR="004301E3" w:rsidRDefault="004301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5C03ED"/>
    <w:multiLevelType w:val="hybridMultilevel"/>
    <w:tmpl w:val="8C18E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E95FC8"/>
    <w:multiLevelType w:val="hybridMultilevel"/>
    <w:tmpl w:val="8E32A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2031F7"/>
    <w:multiLevelType w:val="hybridMultilevel"/>
    <w:tmpl w:val="8E5E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81"/>
    <w:rsid w:val="00007D59"/>
    <w:rsid w:val="00017208"/>
    <w:rsid w:val="0002337E"/>
    <w:rsid w:val="00032E31"/>
    <w:rsid w:val="00041100"/>
    <w:rsid w:val="00080E29"/>
    <w:rsid w:val="00084BA6"/>
    <w:rsid w:val="00091267"/>
    <w:rsid w:val="00092AEF"/>
    <w:rsid w:val="000C0979"/>
    <w:rsid w:val="000C3709"/>
    <w:rsid w:val="000C647E"/>
    <w:rsid w:val="000D52ED"/>
    <w:rsid w:val="000D6050"/>
    <w:rsid w:val="000F5A39"/>
    <w:rsid w:val="000F5C25"/>
    <w:rsid w:val="00101420"/>
    <w:rsid w:val="001070AB"/>
    <w:rsid w:val="00152A28"/>
    <w:rsid w:val="00153304"/>
    <w:rsid w:val="0015592A"/>
    <w:rsid w:val="00160E1D"/>
    <w:rsid w:val="001727ED"/>
    <w:rsid w:val="0017322A"/>
    <w:rsid w:val="001954BD"/>
    <w:rsid w:val="0019744B"/>
    <w:rsid w:val="001A3899"/>
    <w:rsid w:val="001A49E6"/>
    <w:rsid w:val="001C5CC9"/>
    <w:rsid w:val="001C708B"/>
    <w:rsid w:val="001D226A"/>
    <w:rsid w:val="001E2DF4"/>
    <w:rsid w:val="001F6F0C"/>
    <w:rsid w:val="00210CEB"/>
    <w:rsid w:val="002113D6"/>
    <w:rsid w:val="00220EF8"/>
    <w:rsid w:val="002409EF"/>
    <w:rsid w:val="0026224F"/>
    <w:rsid w:val="00273E33"/>
    <w:rsid w:val="00281C70"/>
    <w:rsid w:val="002A2E41"/>
    <w:rsid w:val="002C1E3C"/>
    <w:rsid w:val="002C6B30"/>
    <w:rsid w:val="002D7947"/>
    <w:rsid w:val="002E2A6F"/>
    <w:rsid w:val="002E51EF"/>
    <w:rsid w:val="002E7ACF"/>
    <w:rsid w:val="002F3A51"/>
    <w:rsid w:val="002F410A"/>
    <w:rsid w:val="0031032F"/>
    <w:rsid w:val="0031206F"/>
    <w:rsid w:val="00321130"/>
    <w:rsid w:val="003332E3"/>
    <w:rsid w:val="00345D36"/>
    <w:rsid w:val="003460DA"/>
    <w:rsid w:val="003500B5"/>
    <w:rsid w:val="003537AD"/>
    <w:rsid w:val="00355199"/>
    <w:rsid w:val="0038069E"/>
    <w:rsid w:val="00380F50"/>
    <w:rsid w:val="00381496"/>
    <w:rsid w:val="003826CE"/>
    <w:rsid w:val="003B763D"/>
    <w:rsid w:val="003D414D"/>
    <w:rsid w:val="003D791B"/>
    <w:rsid w:val="003E7327"/>
    <w:rsid w:val="003F0870"/>
    <w:rsid w:val="004301E3"/>
    <w:rsid w:val="0043453F"/>
    <w:rsid w:val="00440B40"/>
    <w:rsid w:val="00462666"/>
    <w:rsid w:val="004649D4"/>
    <w:rsid w:val="0048126F"/>
    <w:rsid w:val="004818AE"/>
    <w:rsid w:val="00481E2D"/>
    <w:rsid w:val="004A20A5"/>
    <w:rsid w:val="004A5413"/>
    <w:rsid w:val="004B3FC2"/>
    <w:rsid w:val="004B42FA"/>
    <w:rsid w:val="004D1765"/>
    <w:rsid w:val="004E4076"/>
    <w:rsid w:val="004F23E0"/>
    <w:rsid w:val="005001BC"/>
    <w:rsid w:val="005069CB"/>
    <w:rsid w:val="00511CB7"/>
    <w:rsid w:val="005305CC"/>
    <w:rsid w:val="005319C9"/>
    <w:rsid w:val="00553A9A"/>
    <w:rsid w:val="005710BE"/>
    <w:rsid w:val="00572163"/>
    <w:rsid w:val="00575D46"/>
    <w:rsid w:val="005908C2"/>
    <w:rsid w:val="005B71EF"/>
    <w:rsid w:val="005D1D34"/>
    <w:rsid w:val="005F3256"/>
    <w:rsid w:val="005F71EF"/>
    <w:rsid w:val="0060467A"/>
    <w:rsid w:val="00605BDE"/>
    <w:rsid w:val="00611E57"/>
    <w:rsid w:val="00622C19"/>
    <w:rsid w:val="0062698E"/>
    <w:rsid w:val="00663D46"/>
    <w:rsid w:val="00664C34"/>
    <w:rsid w:val="00666313"/>
    <w:rsid w:val="0068595B"/>
    <w:rsid w:val="006B148B"/>
    <w:rsid w:val="006E3847"/>
    <w:rsid w:val="006F08B3"/>
    <w:rsid w:val="006F789A"/>
    <w:rsid w:val="007047F7"/>
    <w:rsid w:val="007123E7"/>
    <w:rsid w:val="007344AF"/>
    <w:rsid w:val="00747B0E"/>
    <w:rsid w:val="007561E3"/>
    <w:rsid w:val="00773715"/>
    <w:rsid w:val="00781C23"/>
    <w:rsid w:val="00783D24"/>
    <w:rsid w:val="007B4127"/>
    <w:rsid w:val="007B739F"/>
    <w:rsid w:val="007C0531"/>
    <w:rsid w:val="008101B8"/>
    <w:rsid w:val="00814F9A"/>
    <w:rsid w:val="00815547"/>
    <w:rsid w:val="00821483"/>
    <w:rsid w:val="008238FF"/>
    <w:rsid w:val="00826DE5"/>
    <w:rsid w:val="0083273C"/>
    <w:rsid w:val="00832E81"/>
    <w:rsid w:val="0085575F"/>
    <w:rsid w:val="0085739E"/>
    <w:rsid w:val="00866C4F"/>
    <w:rsid w:val="008711B2"/>
    <w:rsid w:val="00877D54"/>
    <w:rsid w:val="008B4C6C"/>
    <w:rsid w:val="008B4FD8"/>
    <w:rsid w:val="008D1B7F"/>
    <w:rsid w:val="00910FC5"/>
    <w:rsid w:val="0091348B"/>
    <w:rsid w:val="009233AA"/>
    <w:rsid w:val="0094064B"/>
    <w:rsid w:val="00947536"/>
    <w:rsid w:val="009532ED"/>
    <w:rsid w:val="009558D4"/>
    <w:rsid w:val="00956382"/>
    <w:rsid w:val="0096285E"/>
    <w:rsid w:val="009637DF"/>
    <w:rsid w:val="00997034"/>
    <w:rsid w:val="009E15DE"/>
    <w:rsid w:val="009F28C1"/>
    <w:rsid w:val="009F2961"/>
    <w:rsid w:val="009F65AF"/>
    <w:rsid w:val="00A24029"/>
    <w:rsid w:val="00A25664"/>
    <w:rsid w:val="00A3532D"/>
    <w:rsid w:val="00A36B0D"/>
    <w:rsid w:val="00A371CA"/>
    <w:rsid w:val="00A55459"/>
    <w:rsid w:val="00A56977"/>
    <w:rsid w:val="00A672D1"/>
    <w:rsid w:val="00A71E97"/>
    <w:rsid w:val="00AB3C20"/>
    <w:rsid w:val="00AE2479"/>
    <w:rsid w:val="00AF0141"/>
    <w:rsid w:val="00B03A69"/>
    <w:rsid w:val="00B07A23"/>
    <w:rsid w:val="00B1035C"/>
    <w:rsid w:val="00B216CE"/>
    <w:rsid w:val="00B30BD8"/>
    <w:rsid w:val="00B35024"/>
    <w:rsid w:val="00B4133B"/>
    <w:rsid w:val="00B466E4"/>
    <w:rsid w:val="00B46C9C"/>
    <w:rsid w:val="00B51493"/>
    <w:rsid w:val="00B724A4"/>
    <w:rsid w:val="00B73D65"/>
    <w:rsid w:val="00BB257D"/>
    <w:rsid w:val="00BC015F"/>
    <w:rsid w:val="00BC41E3"/>
    <w:rsid w:val="00BC7A61"/>
    <w:rsid w:val="00BD1125"/>
    <w:rsid w:val="00BF28ED"/>
    <w:rsid w:val="00C0710C"/>
    <w:rsid w:val="00C2302C"/>
    <w:rsid w:val="00C31AF7"/>
    <w:rsid w:val="00C34E41"/>
    <w:rsid w:val="00C37A03"/>
    <w:rsid w:val="00C47E42"/>
    <w:rsid w:val="00C62AC4"/>
    <w:rsid w:val="00C7412F"/>
    <w:rsid w:val="00C8018C"/>
    <w:rsid w:val="00C82879"/>
    <w:rsid w:val="00C8315D"/>
    <w:rsid w:val="00C93781"/>
    <w:rsid w:val="00C93962"/>
    <w:rsid w:val="00CA15B4"/>
    <w:rsid w:val="00CB15D7"/>
    <w:rsid w:val="00CC2A64"/>
    <w:rsid w:val="00CC3A66"/>
    <w:rsid w:val="00CD1843"/>
    <w:rsid w:val="00CD2CA3"/>
    <w:rsid w:val="00CF03E2"/>
    <w:rsid w:val="00D23CC3"/>
    <w:rsid w:val="00D440AB"/>
    <w:rsid w:val="00D875D0"/>
    <w:rsid w:val="00D906A0"/>
    <w:rsid w:val="00D9771E"/>
    <w:rsid w:val="00DA075A"/>
    <w:rsid w:val="00DA6E5F"/>
    <w:rsid w:val="00DB422C"/>
    <w:rsid w:val="00DD2254"/>
    <w:rsid w:val="00DE4E14"/>
    <w:rsid w:val="00DE5F78"/>
    <w:rsid w:val="00DF486C"/>
    <w:rsid w:val="00E179C6"/>
    <w:rsid w:val="00E26E44"/>
    <w:rsid w:val="00E273BE"/>
    <w:rsid w:val="00E3216D"/>
    <w:rsid w:val="00E42AF6"/>
    <w:rsid w:val="00E44A72"/>
    <w:rsid w:val="00E47747"/>
    <w:rsid w:val="00E50996"/>
    <w:rsid w:val="00E57918"/>
    <w:rsid w:val="00E71317"/>
    <w:rsid w:val="00E74B11"/>
    <w:rsid w:val="00E83E5A"/>
    <w:rsid w:val="00EA6647"/>
    <w:rsid w:val="00EB054F"/>
    <w:rsid w:val="00EC4734"/>
    <w:rsid w:val="00F0287F"/>
    <w:rsid w:val="00F25559"/>
    <w:rsid w:val="00F27475"/>
    <w:rsid w:val="00F366F4"/>
    <w:rsid w:val="00F4345A"/>
    <w:rsid w:val="00F50DF9"/>
    <w:rsid w:val="00F5176E"/>
    <w:rsid w:val="00F667F3"/>
    <w:rsid w:val="00F705AF"/>
    <w:rsid w:val="00F81BE4"/>
    <w:rsid w:val="00FB1464"/>
    <w:rsid w:val="00FB2CBF"/>
    <w:rsid w:val="00FD64F0"/>
    <w:rsid w:val="00FE5C1F"/>
    <w:rsid w:val="00FF2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AEE167-51F6-42B9-BA76-10712519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C25"/>
  </w:style>
  <w:style w:type="paragraph" w:styleId="Heading1">
    <w:name w:val="heading 1"/>
    <w:basedOn w:val="Normal"/>
    <w:next w:val="Normal"/>
    <w:link w:val="Heading1Char"/>
    <w:uiPriority w:val="9"/>
    <w:qFormat/>
    <w:rsid w:val="000F5C25"/>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5C25"/>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5C25"/>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5C25"/>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5C25"/>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5C25"/>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5C25"/>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5C2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5C2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E81"/>
  </w:style>
  <w:style w:type="paragraph" w:styleId="Footer">
    <w:name w:val="footer"/>
    <w:basedOn w:val="Normal"/>
    <w:link w:val="FooterChar"/>
    <w:uiPriority w:val="99"/>
    <w:unhideWhenUsed/>
    <w:rsid w:val="00832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E81"/>
  </w:style>
  <w:style w:type="character" w:styleId="Hyperlink">
    <w:name w:val="Hyperlink"/>
    <w:basedOn w:val="DefaultParagraphFont"/>
    <w:uiPriority w:val="99"/>
    <w:unhideWhenUsed/>
    <w:rsid w:val="00E26E44"/>
    <w:rPr>
      <w:color w:val="6B9F25" w:themeColor="hyperlink"/>
      <w:u w:val="single"/>
    </w:rPr>
  </w:style>
  <w:style w:type="paragraph" w:styleId="Title">
    <w:name w:val="Title"/>
    <w:basedOn w:val="Normal"/>
    <w:next w:val="Normal"/>
    <w:link w:val="TitleChar"/>
    <w:uiPriority w:val="10"/>
    <w:qFormat/>
    <w:rsid w:val="000F5C25"/>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5C25"/>
    <w:rPr>
      <w:rFonts w:asciiTheme="majorHAnsi" w:eastAsiaTheme="majorEastAsia" w:hAnsiTheme="majorHAnsi" w:cstheme="majorBidi"/>
      <w:color w:val="276E8B" w:themeColor="accent1" w:themeShade="BF"/>
      <w:spacing w:val="-7"/>
      <w:sz w:val="80"/>
      <w:szCs w:val="80"/>
    </w:rPr>
  </w:style>
  <w:style w:type="character" w:customStyle="1" w:styleId="Heading1Char">
    <w:name w:val="Heading 1 Char"/>
    <w:basedOn w:val="DefaultParagraphFont"/>
    <w:link w:val="Heading1"/>
    <w:uiPriority w:val="9"/>
    <w:rsid w:val="000F5C25"/>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5C25"/>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5C25"/>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5C25"/>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5C25"/>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5C25"/>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5C25"/>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5C25"/>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5C25"/>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5C25"/>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0F5C2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5C25"/>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5C25"/>
    <w:rPr>
      <w:b/>
      <w:bCs/>
    </w:rPr>
  </w:style>
  <w:style w:type="character" w:styleId="Emphasis">
    <w:name w:val="Emphasis"/>
    <w:basedOn w:val="DefaultParagraphFont"/>
    <w:uiPriority w:val="20"/>
    <w:qFormat/>
    <w:rsid w:val="000F5C25"/>
    <w:rPr>
      <w:i/>
      <w:iCs/>
    </w:rPr>
  </w:style>
  <w:style w:type="paragraph" w:styleId="NoSpacing">
    <w:name w:val="No Spacing"/>
    <w:link w:val="NoSpacingChar"/>
    <w:uiPriority w:val="1"/>
    <w:qFormat/>
    <w:rsid w:val="000F5C25"/>
    <w:pPr>
      <w:spacing w:after="0" w:line="240" w:lineRule="auto"/>
    </w:pPr>
  </w:style>
  <w:style w:type="paragraph" w:styleId="Quote">
    <w:name w:val="Quote"/>
    <w:basedOn w:val="Normal"/>
    <w:next w:val="Normal"/>
    <w:link w:val="QuoteChar"/>
    <w:uiPriority w:val="29"/>
    <w:qFormat/>
    <w:rsid w:val="000F5C25"/>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5C25"/>
    <w:rPr>
      <w:i/>
      <w:iCs/>
    </w:rPr>
  </w:style>
  <w:style w:type="paragraph" w:styleId="IntenseQuote">
    <w:name w:val="Intense Quote"/>
    <w:basedOn w:val="Normal"/>
    <w:next w:val="Normal"/>
    <w:link w:val="IntenseQuoteChar"/>
    <w:uiPriority w:val="30"/>
    <w:qFormat/>
    <w:rsid w:val="000F5C25"/>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5C25"/>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5C25"/>
    <w:rPr>
      <w:i/>
      <w:iCs/>
      <w:color w:val="595959" w:themeColor="text1" w:themeTint="A6"/>
    </w:rPr>
  </w:style>
  <w:style w:type="character" w:styleId="IntenseEmphasis">
    <w:name w:val="Intense Emphasis"/>
    <w:basedOn w:val="DefaultParagraphFont"/>
    <w:uiPriority w:val="21"/>
    <w:qFormat/>
    <w:rsid w:val="000F5C25"/>
    <w:rPr>
      <w:b/>
      <w:bCs/>
      <w:i/>
      <w:iCs/>
    </w:rPr>
  </w:style>
  <w:style w:type="character" w:styleId="SubtleReference">
    <w:name w:val="Subtle Reference"/>
    <w:basedOn w:val="DefaultParagraphFont"/>
    <w:uiPriority w:val="31"/>
    <w:qFormat/>
    <w:rsid w:val="000F5C25"/>
    <w:rPr>
      <w:smallCaps/>
      <w:color w:val="404040" w:themeColor="text1" w:themeTint="BF"/>
    </w:rPr>
  </w:style>
  <w:style w:type="character" w:styleId="IntenseReference">
    <w:name w:val="Intense Reference"/>
    <w:basedOn w:val="DefaultParagraphFont"/>
    <w:uiPriority w:val="32"/>
    <w:qFormat/>
    <w:rsid w:val="000F5C25"/>
    <w:rPr>
      <w:b/>
      <w:bCs/>
      <w:smallCaps/>
      <w:u w:val="single"/>
    </w:rPr>
  </w:style>
  <w:style w:type="character" w:styleId="BookTitle">
    <w:name w:val="Book Title"/>
    <w:basedOn w:val="DefaultParagraphFont"/>
    <w:uiPriority w:val="33"/>
    <w:qFormat/>
    <w:rsid w:val="000F5C25"/>
    <w:rPr>
      <w:b/>
      <w:bCs/>
      <w:smallCaps/>
    </w:rPr>
  </w:style>
  <w:style w:type="paragraph" w:styleId="TOCHeading">
    <w:name w:val="TOC Heading"/>
    <w:basedOn w:val="Heading1"/>
    <w:next w:val="Normal"/>
    <w:uiPriority w:val="39"/>
    <w:semiHidden/>
    <w:unhideWhenUsed/>
    <w:qFormat/>
    <w:rsid w:val="000F5C25"/>
    <w:pPr>
      <w:outlineLvl w:val="9"/>
    </w:pPr>
  </w:style>
  <w:style w:type="paragraph" w:styleId="ListParagraph">
    <w:name w:val="List Paragraph"/>
    <w:basedOn w:val="Normal"/>
    <w:uiPriority w:val="34"/>
    <w:qFormat/>
    <w:rsid w:val="00481E2D"/>
    <w:pPr>
      <w:ind w:left="720"/>
      <w:contextualSpacing/>
    </w:pPr>
  </w:style>
  <w:style w:type="paragraph" w:styleId="BalloonText">
    <w:name w:val="Balloon Text"/>
    <w:basedOn w:val="Normal"/>
    <w:link w:val="BalloonTextChar"/>
    <w:uiPriority w:val="99"/>
    <w:semiHidden/>
    <w:unhideWhenUsed/>
    <w:rsid w:val="00B41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33B"/>
    <w:rPr>
      <w:rFonts w:ascii="Segoe UI" w:hAnsi="Segoe UI" w:cs="Segoe UI"/>
      <w:sz w:val="18"/>
      <w:szCs w:val="18"/>
    </w:rPr>
  </w:style>
  <w:style w:type="paragraph" w:styleId="EndnoteText">
    <w:name w:val="endnote text"/>
    <w:basedOn w:val="Normal"/>
    <w:link w:val="EndnoteTextChar"/>
    <w:uiPriority w:val="99"/>
    <w:semiHidden/>
    <w:unhideWhenUsed/>
    <w:rsid w:val="002C1E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1E3C"/>
    <w:rPr>
      <w:sz w:val="20"/>
      <w:szCs w:val="20"/>
    </w:rPr>
  </w:style>
  <w:style w:type="character" w:styleId="EndnoteReference">
    <w:name w:val="endnote reference"/>
    <w:basedOn w:val="DefaultParagraphFont"/>
    <w:uiPriority w:val="99"/>
    <w:semiHidden/>
    <w:unhideWhenUsed/>
    <w:rsid w:val="002C1E3C"/>
    <w:rPr>
      <w:vertAlign w:val="superscript"/>
    </w:rPr>
  </w:style>
  <w:style w:type="character" w:customStyle="1" w:styleId="NoSpacingChar">
    <w:name w:val="No Spacing Char"/>
    <w:basedOn w:val="DefaultParagraphFont"/>
    <w:link w:val="NoSpacing"/>
    <w:uiPriority w:val="1"/>
    <w:rsid w:val="00F5176E"/>
  </w:style>
  <w:style w:type="character" w:customStyle="1" w:styleId="apple-converted-space">
    <w:name w:val="apple-converted-space"/>
    <w:basedOn w:val="DefaultParagraphFont"/>
    <w:rsid w:val="00381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059879">
      <w:bodyDiv w:val="1"/>
      <w:marLeft w:val="0"/>
      <w:marRight w:val="0"/>
      <w:marTop w:val="0"/>
      <w:marBottom w:val="0"/>
      <w:divBdr>
        <w:top w:val="none" w:sz="0" w:space="0" w:color="auto"/>
        <w:left w:val="none" w:sz="0" w:space="0" w:color="auto"/>
        <w:bottom w:val="none" w:sz="0" w:space="0" w:color="auto"/>
        <w:right w:val="none" w:sz="0" w:space="0" w:color="auto"/>
      </w:divBdr>
      <w:divsChild>
        <w:div w:id="2019846804">
          <w:marLeft w:val="0"/>
          <w:marRight w:val="0"/>
          <w:marTop w:val="0"/>
          <w:marBottom w:val="0"/>
          <w:divBdr>
            <w:top w:val="none" w:sz="0" w:space="0" w:color="auto"/>
            <w:left w:val="none" w:sz="0" w:space="0" w:color="auto"/>
            <w:bottom w:val="none" w:sz="0" w:space="0" w:color="auto"/>
            <w:right w:val="none" w:sz="0" w:space="0" w:color="auto"/>
          </w:divBdr>
          <w:divsChild>
            <w:div w:id="870728698">
              <w:marLeft w:val="0"/>
              <w:marRight w:val="0"/>
              <w:marTop w:val="0"/>
              <w:marBottom w:val="0"/>
              <w:divBdr>
                <w:top w:val="none" w:sz="0" w:space="0" w:color="auto"/>
                <w:left w:val="none" w:sz="0" w:space="0" w:color="auto"/>
                <w:bottom w:val="none" w:sz="0" w:space="0" w:color="auto"/>
                <w:right w:val="none" w:sz="0" w:space="0" w:color="auto"/>
              </w:divBdr>
              <w:divsChild>
                <w:div w:id="1023701922">
                  <w:marLeft w:val="0"/>
                  <w:marRight w:val="0"/>
                  <w:marTop w:val="0"/>
                  <w:marBottom w:val="0"/>
                  <w:divBdr>
                    <w:top w:val="none" w:sz="0" w:space="0" w:color="auto"/>
                    <w:left w:val="none" w:sz="0" w:space="0" w:color="auto"/>
                    <w:bottom w:val="none" w:sz="0" w:space="0" w:color="auto"/>
                    <w:right w:val="none" w:sz="0" w:space="0" w:color="auto"/>
                  </w:divBdr>
                  <w:divsChild>
                    <w:div w:id="2132935436">
                      <w:marLeft w:val="0"/>
                      <w:marRight w:val="0"/>
                      <w:marTop w:val="0"/>
                      <w:marBottom w:val="0"/>
                      <w:divBdr>
                        <w:top w:val="none" w:sz="0" w:space="0" w:color="auto"/>
                        <w:left w:val="none" w:sz="0" w:space="0" w:color="auto"/>
                        <w:bottom w:val="none" w:sz="0" w:space="0" w:color="auto"/>
                        <w:right w:val="none" w:sz="0" w:space="0" w:color="auto"/>
                      </w:divBdr>
                    </w:div>
                    <w:div w:id="1353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86259">
          <w:marLeft w:val="0"/>
          <w:marRight w:val="0"/>
          <w:marTop w:val="0"/>
          <w:marBottom w:val="0"/>
          <w:divBdr>
            <w:top w:val="none" w:sz="0" w:space="0" w:color="auto"/>
            <w:left w:val="none" w:sz="0" w:space="0" w:color="auto"/>
            <w:bottom w:val="none" w:sz="0" w:space="0" w:color="auto"/>
            <w:right w:val="none" w:sz="0" w:space="0" w:color="auto"/>
          </w:divBdr>
          <w:divsChild>
            <w:div w:id="874779874">
              <w:marLeft w:val="0"/>
              <w:marRight w:val="0"/>
              <w:marTop w:val="0"/>
              <w:marBottom w:val="0"/>
              <w:divBdr>
                <w:top w:val="none" w:sz="0" w:space="0" w:color="auto"/>
                <w:left w:val="none" w:sz="0" w:space="0" w:color="auto"/>
                <w:bottom w:val="single" w:sz="6" w:space="8" w:color="D5D5D5"/>
                <w:right w:val="none" w:sz="0" w:space="0" w:color="auto"/>
              </w:divBdr>
              <w:divsChild>
                <w:div w:id="877468835">
                  <w:marLeft w:val="0"/>
                  <w:marRight w:val="0"/>
                  <w:marTop w:val="0"/>
                  <w:marBottom w:val="0"/>
                  <w:divBdr>
                    <w:top w:val="single" w:sz="6" w:space="31" w:color="D5D5D5"/>
                    <w:left w:val="none" w:sz="0" w:space="0" w:color="auto"/>
                    <w:bottom w:val="single" w:sz="6" w:space="4" w:color="D5D5D5"/>
                    <w:right w:val="none" w:sz="0" w:space="0" w:color="auto"/>
                  </w:divBdr>
                  <w:divsChild>
                    <w:div w:id="1430546774">
                      <w:marLeft w:val="0"/>
                      <w:marRight w:val="0"/>
                      <w:marTop w:val="0"/>
                      <w:marBottom w:val="0"/>
                      <w:divBdr>
                        <w:top w:val="none" w:sz="0" w:space="0" w:color="auto"/>
                        <w:left w:val="none" w:sz="0" w:space="0" w:color="auto"/>
                        <w:bottom w:val="none" w:sz="0" w:space="0" w:color="auto"/>
                        <w:right w:val="none" w:sz="0" w:space="0" w:color="auto"/>
                      </w:divBdr>
                      <w:divsChild>
                        <w:div w:id="170243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3850">
              <w:marLeft w:val="0"/>
              <w:marRight w:val="0"/>
              <w:marTop w:val="0"/>
              <w:marBottom w:val="0"/>
              <w:divBdr>
                <w:top w:val="none" w:sz="0" w:space="0" w:color="auto"/>
                <w:left w:val="none" w:sz="0" w:space="0" w:color="auto"/>
                <w:bottom w:val="none" w:sz="0" w:space="0" w:color="auto"/>
                <w:right w:val="none" w:sz="0" w:space="0" w:color="auto"/>
              </w:divBdr>
              <w:divsChild>
                <w:div w:id="984897116">
                  <w:marLeft w:val="0"/>
                  <w:marRight w:val="0"/>
                  <w:marTop w:val="0"/>
                  <w:marBottom w:val="0"/>
                  <w:divBdr>
                    <w:top w:val="none" w:sz="0" w:space="0" w:color="auto"/>
                    <w:left w:val="none" w:sz="0" w:space="0" w:color="auto"/>
                    <w:bottom w:val="none" w:sz="0" w:space="0" w:color="auto"/>
                    <w:right w:val="none" w:sz="0" w:space="0" w:color="auto"/>
                  </w:divBdr>
                  <w:divsChild>
                    <w:div w:id="1934589682">
                      <w:marLeft w:val="0"/>
                      <w:marRight w:val="0"/>
                      <w:marTop w:val="0"/>
                      <w:marBottom w:val="0"/>
                      <w:divBdr>
                        <w:top w:val="none" w:sz="0" w:space="0" w:color="auto"/>
                        <w:left w:val="none" w:sz="0" w:space="0" w:color="auto"/>
                        <w:bottom w:val="none" w:sz="0" w:space="0" w:color="auto"/>
                        <w:right w:val="none" w:sz="0" w:space="0" w:color="auto"/>
                      </w:divBdr>
                      <w:divsChild>
                        <w:div w:id="996422622">
                          <w:marLeft w:val="0"/>
                          <w:marRight w:val="0"/>
                          <w:marTop w:val="0"/>
                          <w:marBottom w:val="0"/>
                          <w:divBdr>
                            <w:top w:val="none" w:sz="0" w:space="0" w:color="auto"/>
                            <w:left w:val="none" w:sz="0" w:space="0" w:color="auto"/>
                            <w:bottom w:val="none" w:sz="0" w:space="0" w:color="auto"/>
                            <w:right w:val="none" w:sz="0" w:space="0" w:color="auto"/>
                          </w:divBdr>
                          <w:divsChild>
                            <w:div w:id="801535112">
                              <w:marLeft w:val="0"/>
                              <w:marRight w:val="0"/>
                              <w:marTop w:val="150"/>
                              <w:marBottom w:val="105"/>
                              <w:divBdr>
                                <w:top w:val="none" w:sz="0" w:space="0" w:color="auto"/>
                                <w:left w:val="none" w:sz="0" w:space="0" w:color="auto"/>
                                <w:bottom w:val="none" w:sz="0" w:space="0" w:color="auto"/>
                                <w:right w:val="none" w:sz="0" w:space="0" w:color="auto"/>
                              </w:divBdr>
                            </w:div>
                          </w:divsChild>
                        </w:div>
                      </w:divsChild>
                    </w:div>
                  </w:divsChild>
                </w:div>
                <w:div w:id="1082877342">
                  <w:marLeft w:val="0"/>
                  <w:marRight w:val="0"/>
                  <w:marTop w:val="0"/>
                  <w:marBottom w:val="0"/>
                  <w:divBdr>
                    <w:top w:val="none" w:sz="0" w:space="0" w:color="auto"/>
                    <w:left w:val="none" w:sz="0" w:space="0" w:color="auto"/>
                    <w:bottom w:val="single" w:sz="6" w:space="8" w:color="D5D5D5"/>
                    <w:right w:val="none" w:sz="0" w:space="0" w:color="auto"/>
                  </w:divBdr>
                  <w:divsChild>
                    <w:div w:id="1450590928">
                      <w:marLeft w:val="0"/>
                      <w:marRight w:val="0"/>
                      <w:marTop w:val="0"/>
                      <w:marBottom w:val="0"/>
                      <w:divBdr>
                        <w:top w:val="none" w:sz="0" w:space="0" w:color="auto"/>
                        <w:left w:val="none" w:sz="0" w:space="0" w:color="auto"/>
                        <w:bottom w:val="none" w:sz="0" w:space="0" w:color="auto"/>
                        <w:right w:val="none" w:sz="0" w:space="0" w:color="auto"/>
                      </w:divBdr>
                      <w:divsChild>
                        <w:div w:id="849413584">
                          <w:marLeft w:val="0"/>
                          <w:marRight w:val="0"/>
                          <w:marTop w:val="0"/>
                          <w:marBottom w:val="0"/>
                          <w:divBdr>
                            <w:top w:val="none" w:sz="0" w:space="0" w:color="auto"/>
                            <w:left w:val="none" w:sz="0" w:space="0" w:color="auto"/>
                            <w:bottom w:val="none" w:sz="0" w:space="0" w:color="auto"/>
                            <w:right w:val="none" w:sz="0" w:space="0" w:color="auto"/>
                          </w:divBdr>
                          <w:divsChild>
                            <w:div w:id="782384063">
                              <w:marLeft w:val="0"/>
                              <w:marRight w:val="0"/>
                              <w:marTop w:val="0"/>
                              <w:marBottom w:val="0"/>
                              <w:divBdr>
                                <w:top w:val="none" w:sz="0" w:space="0" w:color="auto"/>
                                <w:left w:val="none" w:sz="0" w:space="0" w:color="auto"/>
                                <w:bottom w:val="none" w:sz="0" w:space="0" w:color="auto"/>
                                <w:right w:val="none" w:sz="0" w:space="0" w:color="auto"/>
                              </w:divBdr>
                              <w:divsChild>
                                <w:div w:id="303052044">
                                  <w:marLeft w:val="0"/>
                                  <w:marRight w:val="0"/>
                                  <w:marTop w:val="0"/>
                                  <w:marBottom w:val="0"/>
                                  <w:divBdr>
                                    <w:top w:val="single" w:sz="6" w:space="0" w:color="DEDEDE"/>
                                    <w:left w:val="single" w:sz="6" w:space="0" w:color="DEDEDE"/>
                                    <w:bottom w:val="single" w:sz="6" w:space="0" w:color="DEDEDE"/>
                                    <w:right w:val="single" w:sz="6" w:space="0" w:color="DEDEDE"/>
                                  </w:divBdr>
                                  <w:divsChild>
                                    <w:div w:id="928000945">
                                      <w:marLeft w:val="0"/>
                                      <w:marRight w:val="0"/>
                                      <w:marTop w:val="0"/>
                                      <w:marBottom w:val="0"/>
                                      <w:divBdr>
                                        <w:top w:val="none" w:sz="0" w:space="0" w:color="auto"/>
                                        <w:left w:val="single" w:sz="6" w:space="0" w:color="D5D5D5"/>
                                        <w:bottom w:val="none" w:sz="0" w:space="0" w:color="auto"/>
                                        <w:right w:val="none" w:sz="0" w:space="0" w:color="auto"/>
                                      </w:divBdr>
                                    </w:div>
                                    <w:div w:id="1873956210">
                                      <w:marLeft w:val="0"/>
                                      <w:marRight w:val="0"/>
                                      <w:marTop w:val="0"/>
                                      <w:marBottom w:val="0"/>
                                      <w:divBdr>
                                        <w:top w:val="none" w:sz="0" w:space="0" w:color="auto"/>
                                        <w:left w:val="single" w:sz="6" w:space="6" w:color="D5D5D5"/>
                                        <w:bottom w:val="none" w:sz="0" w:space="0" w:color="auto"/>
                                        <w:right w:val="none" w:sz="0" w:space="0" w:color="auto"/>
                                      </w:divBdr>
                                    </w:div>
                                    <w:div w:id="761533506">
                                      <w:marLeft w:val="0"/>
                                      <w:marRight w:val="0"/>
                                      <w:marTop w:val="0"/>
                                      <w:marBottom w:val="0"/>
                                      <w:divBdr>
                                        <w:top w:val="none" w:sz="0" w:space="0" w:color="auto"/>
                                        <w:left w:val="single" w:sz="6" w:space="8" w:color="D5D5D5"/>
                                        <w:bottom w:val="none" w:sz="0" w:space="0" w:color="auto"/>
                                        <w:right w:val="none" w:sz="0" w:space="0" w:color="auto"/>
                                      </w:divBdr>
                                    </w:div>
                                    <w:div w:id="1043016991">
                                      <w:marLeft w:val="0"/>
                                      <w:marRight w:val="0"/>
                                      <w:marTop w:val="0"/>
                                      <w:marBottom w:val="0"/>
                                      <w:divBdr>
                                        <w:top w:val="none" w:sz="0" w:space="0" w:color="auto"/>
                                        <w:left w:val="single" w:sz="6" w:space="8" w:color="D5D5D5"/>
                                        <w:bottom w:val="none" w:sz="0" w:space="0" w:color="auto"/>
                                        <w:right w:val="none" w:sz="0" w:space="0" w:color="auto"/>
                                      </w:divBdr>
                                    </w:div>
                                  </w:divsChild>
                                </w:div>
                              </w:divsChild>
                            </w:div>
                          </w:divsChild>
                        </w:div>
                        <w:div w:id="6103618">
                          <w:marLeft w:val="0"/>
                          <w:marRight w:val="0"/>
                          <w:marTop w:val="705"/>
                          <w:marBottom w:val="0"/>
                          <w:divBdr>
                            <w:top w:val="none" w:sz="0" w:space="0" w:color="auto"/>
                            <w:left w:val="none" w:sz="0" w:space="0" w:color="auto"/>
                            <w:bottom w:val="none" w:sz="0" w:space="0" w:color="auto"/>
                            <w:right w:val="none" w:sz="0" w:space="0" w:color="auto"/>
                          </w:divBdr>
                        </w:div>
                      </w:divsChild>
                    </w:div>
                  </w:divsChild>
                </w:div>
                <w:div w:id="208956820">
                  <w:marLeft w:val="0"/>
                  <w:marRight w:val="0"/>
                  <w:marTop w:val="0"/>
                  <w:marBottom w:val="0"/>
                  <w:divBdr>
                    <w:top w:val="none" w:sz="0" w:space="0" w:color="auto"/>
                    <w:left w:val="none" w:sz="0" w:space="0" w:color="auto"/>
                    <w:bottom w:val="none" w:sz="0" w:space="0" w:color="auto"/>
                    <w:right w:val="none" w:sz="0" w:space="0" w:color="auto"/>
                  </w:divBdr>
                  <w:divsChild>
                    <w:div w:id="2091350125">
                      <w:marLeft w:val="0"/>
                      <w:marRight w:val="0"/>
                      <w:marTop w:val="0"/>
                      <w:marBottom w:val="0"/>
                      <w:divBdr>
                        <w:top w:val="none" w:sz="0" w:space="0" w:color="auto"/>
                        <w:left w:val="none" w:sz="0" w:space="0" w:color="auto"/>
                        <w:bottom w:val="none" w:sz="0" w:space="0" w:color="auto"/>
                        <w:right w:val="none" w:sz="0" w:space="8" w:color="auto"/>
                      </w:divBdr>
                      <w:divsChild>
                        <w:div w:id="1241450303">
                          <w:marLeft w:val="0"/>
                          <w:marRight w:val="0"/>
                          <w:marTop w:val="300"/>
                          <w:marBottom w:val="0"/>
                          <w:divBdr>
                            <w:top w:val="none" w:sz="0" w:space="0" w:color="auto"/>
                            <w:left w:val="none" w:sz="0" w:space="0" w:color="auto"/>
                            <w:bottom w:val="none" w:sz="0" w:space="0" w:color="auto"/>
                            <w:right w:val="none" w:sz="0" w:space="0" w:color="auto"/>
                          </w:divBdr>
                          <w:divsChild>
                            <w:div w:id="2036273212">
                              <w:marLeft w:val="0"/>
                              <w:marRight w:val="0"/>
                              <w:marTop w:val="0"/>
                              <w:marBottom w:val="0"/>
                              <w:divBdr>
                                <w:top w:val="none" w:sz="0" w:space="0" w:color="auto"/>
                                <w:left w:val="none" w:sz="0" w:space="0" w:color="auto"/>
                                <w:bottom w:val="none" w:sz="0" w:space="0" w:color="auto"/>
                                <w:right w:val="none" w:sz="0" w:space="0" w:color="auto"/>
                              </w:divBdr>
                            </w:div>
                            <w:div w:id="1493986950">
                              <w:marLeft w:val="0"/>
                              <w:marRight w:val="0"/>
                              <w:marTop w:val="0"/>
                              <w:marBottom w:val="150"/>
                              <w:divBdr>
                                <w:top w:val="none" w:sz="0" w:space="0" w:color="auto"/>
                                <w:left w:val="none" w:sz="0" w:space="0" w:color="auto"/>
                                <w:bottom w:val="none" w:sz="0" w:space="0" w:color="auto"/>
                                <w:right w:val="none" w:sz="0" w:space="0" w:color="auto"/>
                              </w:divBdr>
                            </w:div>
                            <w:div w:id="638993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8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Headlines">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21473D5-B2A3-4E81-ABC7-B9CAEF0D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14</Pages>
  <Words>2878</Words>
  <Characters>16405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Bartuska</dc:creator>
  <cp:keywords/>
  <dc:description/>
  <cp:lastModifiedBy>Katie Bartuska</cp:lastModifiedBy>
  <cp:revision>96</cp:revision>
  <cp:lastPrinted>2016-04-06T04:36:00Z</cp:lastPrinted>
  <dcterms:created xsi:type="dcterms:W3CDTF">2016-04-07T17:34:00Z</dcterms:created>
  <dcterms:modified xsi:type="dcterms:W3CDTF">2016-04-08T05:19:00Z</dcterms:modified>
</cp:coreProperties>
</file>