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48A8" w14:textId="5DC52861" w:rsidR="00923FD4" w:rsidRPr="001039A9" w:rsidRDefault="00A2101A" w:rsidP="00A2101A">
      <w:pPr>
        <w:spacing w:before="100" w:beforeAutospacing="1" w:after="100" w:afterAutospacing="1"/>
        <w:jc w:val="center"/>
        <w:rPr>
          <w:rFonts w:ascii="Arial Narrow" w:eastAsia="Times New Roman" w:hAnsi="Arial Narrow" w:cs="Times New Roman"/>
          <w:color w:val="000000"/>
          <w:sz w:val="28"/>
          <w:szCs w:val="28"/>
        </w:rPr>
      </w:pPr>
      <w:r w:rsidRPr="001039A9">
        <w:rPr>
          <w:rFonts w:ascii="Arial Narrow" w:eastAsia="Times New Roman" w:hAnsi="Arial Narrow"/>
          <w:b/>
          <w:bCs/>
          <w:color w:val="000000"/>
          <w:sz w:val="28"/>
          <w:szCs w:val="28"/>
          <w:u w:val="single"/>
        </w:rPr>
        <w:t xml:space="preserve">IMMEDIATE </w:t>
      </w:r>
      <w:r w:rsidR="004019A6" w:rsidRPr="001039A9">
        <w:rPr>
          <w:rFonts w:ascii="Arial Narrow" w:eastAsia="Times New Roman" w:hAnsi="Arial Narrow"/>
          <w:b/>
          <w:bCs/>
          <w:color w:val="000000"/>
          <w:sz w:val="28"/>
          <w:szCs w:val="28"/>
          <w:u w:val="single"/>
        </w:rPr>
        <w:t xml:space="preserve">INTERNSHIP </w:t>
      </w:r>
      <w:r w:rsidRPr="001039A9">
        <w:rPr>
          <w:rFonts w:ascii="Arial Narrow" w:eastAsia="Times New Roman" w:hAnsi="Arial Narrow"/>
          <w:b/>
          <w:bCs/>
          <w:color w:val="000000"/>
          <w:sz w:val="28"/>
          <w:szCs w:val="28"/>
          <w:u w:val="single"/>
        </w:rPr>
        <w:t xml:space="preserve">OPPORTUNITY </w:t>
      </w:r>
      <w:r w:rsidR="004019A6" w:rsidRPr="001039A9">
        <w:rPr>
          <w:rFonts w:ascii="Arial Narrow" w:eastAsia="Times New Roman" w:hAnsi="Arial Narrow"/>
          <w:b/>
          <w:bCs/>
          <w:color w:val="000000"/>
          <w:sz w:val="28"/>
          <w:szCs w:val="28"/>
          <w:u w:val="single"/>
        </w:rPr>
        <w:t xml:space="preserve">- </w:t>
      </w:r>
      <w:r w:rsidR="006218C1" w:rsidRPr="001039A9">
        <w:rPr>
          <w:rFonts w:ascii="Arial Narrow" w:eastAsia="Times New Roman" w:hAnsi="Arial Narrow"/>
          <w:b/>
          <w:bCs/>
          <w:color w:val="000000"/>
          <w:sz w:val="28"/>
          <w:szCs w:val="28"/>
          <w:u w:val="single"/>
        </w:rPr>
        <w:t>FINANCIAL</w:t>
      </w:r>
      <w:r w:rsidR="00923FD4" w:rsidRPr="001039A9">
        <w:rPr>
          <w:rFonts w:ascii="Arial Narrow" w:eastAsia="Times New Roman" w:hAnsi="Arial Narrow"/>
          <w:b/>
          <w:bCs/>
          <w:color w:val="000000"/>
          <w:sz w:val="28"/>
          <w:szCs w:val="28"/>
          <w:u w:val="single"/>
        </w:rPr>
        <w:t xml:space="preserve"> ANALYST</w:t>
      </w:r>
      <w:r w:rsidR="00EE00CE" w:rsidRPr="001039A9">
        <w:rPr>
          <w:rFonts w:ascii="Arial Narrow" w:eastAsia="Times New Roman" w:hAnsi="Arial Narrow"/>
          <w:b/>
          <w:bCs/>
          <w:color w:val="000000"/>
          <w:sz w:val="28"/>
          <w:szCs w:val="28"/>
        </w:rPr>
        <w:t xml:space="preserve"> (</w:t>
      </w:r>
      <w:r w:rsidR="004019A6" w:rsidRPr="001039A9">
        <w:rPr>
          <w:rFonts w:ascii="Arial Narrow" w:eastAsia="Times New Roman" w:hAnsi="Arial Narrow"/>
          <w:b/>
          <w:bCs/>
          <w:color w:val="000000"/>
          <w:sz w:val="28"/>
          <w:szCs w:val="28"/>
        </w:rPr>
        <w:t xml:space="preserve">Level I </w:t>
      </w:r>
      <w:r w:rsidRPr="001039A9">
        <w:rPr>
          <w:rFonts w:ascii="Arial Narrow" w:eastAsia="Times New Roman" w:hAnsi="Arial Narrow"/>
          <w:b/>
          <w:bCs/>
          <w:color w:val="000000"/>
          <w:sz w:val="28"/>
          <w:szCs w:val="28"/>
        </w:rPr>
        <w:t xml:space="preserve">&amp; </w:t>
      </w:r>
      <w:r w:rsidR="00EE00CE" w:rsidRPr="001039A9">
        <w:rPr>
          <w:rFonts w:ascii="Arial Narrow" w:eastAsia="Times New Roman" w:hAnsi="Arial Narrow"/>
          <w:b/>
          <w:bCs/>
          <w:color w:val="000000"/>
          <w:sz w:val="28"/>
          <w:szCs w:val="28"/>
        </w:rPr>
        <w:t>L</w:t>
      </w:r>
      <w:r w:rsidRPr="001039A9">
        <w:rPr>
          <w:rFonts w:ascii="Arial Narrow" w:eastAsia="Times New Roman" w:hAnsi="Arial Narrow"/>
          <w:b/>
          <w:bCs/>
          <w:color w:val="000000"/>
          <w:sz w:val="28"/>
          <w:szCs w:val="28"/>
        </w:rPr>
        <w:t>evel II</w:t>
      </w:r>
      <w:r w:rsidR="00EE00CE" w:rsidRPr="001039A9">
        <w:rPr>
          <w:rFonts w:ascii="Arial Narrow" w:eastAsia="Times New Roman" w:hAnsi="Arial Narrow"/>
          <w:b/>
          <w:bCs/>
          <w:color w:val="000000"/>
          <w:sz w:val="28"/>
          <w:szCs w:val="28"/>
        </w:rPr>
        <w:t>)</w:t>
      </w:r>
    </w:p>
    <w:p w14:paraId="16D111C5" w14:textId="7380627B"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b/>
          <w:bCs/>
          <w:iCs/>
          <w:color w:val="000000"/>
          <w:sz w:val="24"/>
          <w:szCs w:val="24"/>
          <w:shd w:val="clear" w:color="auto" w:fill="FFFFCC"/>
        </w:rPr>
        <w:t xml:space="preserve">This </w:t>
      </w:r>
      <w:r w:rsidRPr="001039A9">
        <w:rPr>
          <w:rFonts w:ascii="Arial Narrow" w:eastAsia="Times New Roman" w:hAnsi="Arial Narrow" w:cs="Times New Roman"/>
          <w:b/>
          <w:bCs/>
          <w:iCs/>
          <w:color w:val="000000"/>
          <w:sz w:val="24"/>
          <w:szCs w:val="24"/>
          <w:shd w:val="clear" w:color="auto" w:fill="FFFFCC"/>
        </w:rPr>
        <w:t xml:space="preserve">is a </w:t>
      </w:r>
      <w:r w:rsidRPr="00C1543A">
        <w:rPr>
          <w:rFonts w:ascii="Arial Narrow" w:eastAsia="Times New Roman" w:hAnsi="Arial Narrow" w:cs="Times New Roman"/>
          <w:b/>
          <w:bCs/>
          <w:iCs/>
          <w:color w:val="000000"/>
          <w:sz w:val="24"/>
          <w:szCs w:val="24"/>
          <w:shd w:val="clear" w:color="auto" w:fill="FFFFCC"/>
        </w:rPr>
        <w:t>paid, part-time (10-20 hours/week) position</w:t>
      </w:r>
      <w:r w:rsidRPr="00C1543A">
        <w:rPr>
          <w:rFonts w:ascii="Arial Narrow" w:eastAsia="Times New Roman" w:hAnsi="Arial Narrow" w:cs="Times New Roman"/>
          <w:b/>
          <w:bCs/>
          <w:iCs/>
          <w:color w:val="000000"/>
          <w:sz w:val="24"/>
          <w:szCs w:val="24"/>
        </w:rPr>
        <w:t xml:space="preserve"> designed to be a learning </w:t>
      </w:r>
      <w:r w:rsidR="00415B4A">
        <w:rPr>
          <w:rFonts w:ascii="Arial Narrow" w:eastAsia="Times New Roman" w:hAnsi="Arial Narrow" w:cs="Times New Roman"/>
          <w:b/>
          <w:bCs/>
          <w:iCs/>
          <w:color w:val="000000"/>
          <w:sz w:val="24"/>
          <w:szCs w:val="24"/>
        </w:rPr>
        <w:t>o</w:t>
      </w:r>
      <w:r w:rsidRPr="00C1543A">
        <w:rPr>
          <w:rFonts w:ascii="Arial Narrow" w:eastAsia="Times New Roman" w:hAnsi="Arial Narrow" w:cs="Times New Roman"/>
          <w:b/>
          <w:bCs/>
          <w:iCs/>
          <w:color w:val="000000"/>
          <w:sz w:val="24"/>
          <w:szCs w:val="24"/>
        </w:rPr>
        <w:t>pportunity for undergraduate and graduate students across the Penn State University campuses.  The position is expected to provide a quality learning experience to t</w:t>
      </w:r>
      <w:bookmarkStart w:id="0" w:name="_GoBack"/>
      <w:bookmarkEnd w:id="0"/>
      <w:r w:rsidRPr="00C1543A">
        <w:rPr>
          <w:rFonts w:ascii="Arial Narrow" w:eastAsia="Times New Roman" w:hAnsi="Arial Narrow" w:cs="Times New Roman"/>
          <w:b/>
          <w:bCs/>
          <w:iCs/>
          <w:color w:val="000000"/>
          <w:sz w:val="24"/>
          <w:szCs w:val="24"/>
        </w:rPr>
        <w:t>he best and brightest students interested in finance, accounting, and business and scenario modeling.</w:t>
      </w:r>
      <w:r w:rsidRPr="00C1543A">
        <w:rPr>
          <w:rFonts w:ascii="Arial Narrow" w:eastAsia="Times New Roman" w:hAnsi="Arial Narrow" w:cs="Times New Roman"/>
          <w:b/>
          <w:bCs/>
          <w:i/>
          <w:iCs/>
          <w:color w:val="000000"/>
          <w:sz w:val="24"/>
          <w:szCs w:val="24"/>
        </w:rPr>
        <w:t> </w:t>
      </w:r>
      <w:r w:rsidRPr="00C1543A">
        <w:rPr>
          <w:rFonts w:ascii="Arial Narrow" w:eastAsia="Times New Roman" w:hAnsi="Arial Narrow" w:cs="Times New Roman"/>
          <w:color w:val="000000"/>
          <w:sz w:val="24"/>
          <w:szCs w:val="24"/>
        </w:rPr>
        <w:t>Rate of pay is commensurate with education and experience.</w:t>
      </w:r>
    </w:p>
    <w:p w14:paraId="6DA36D88" w14:textId="77777777"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This position requires regular interaction with the team located in our State College, PA office, however remote work is possible.  </w:t>
      </w:r>
    </w:p>
    <w:p w14:paraId="31ADF8BD" w14:textId="44CBB5F8" w:rsidR="00915825" w:rsidRPr="001039A9" w:rsidRDefault="00915825" w:rsidP="00915825">
      <w:pPr>
        <w:pStyle w:val="ListParagraph"/>
        <w:numPr>
          <w:ilvl w:val="0"/>
          <w:numId w:val="9"/>
        </w:numPr>
        <w:spacing w:before="100" w:beforeAutospacing="1" w:after="100" w:afterAutospacing="1" w:line="240" w:lineRule="auto"/>
        <w:jc w:val="both"/>
        <w:rPr>
          <w:rFonts w:ascii="Arial Narrow" w:eastAsia="Times New Roman" w:hAnsi="Arial Narrow" w:cs="Times New Roman"/>
          <w:color w:val="000000"/>
          <w:sz w:val="24"/>
          <w:szCs w:val="24"/>
        </w:rPr>
      </w:pPr>
      <w:r w:rsidRPr="001039A9">
        <w:rPr>
          <w:rFonts w:ascii="Arial Narrow" w:eastAsia="Times New Roman" w:hAnsi="Arial Narrow" w:cs="Times New Roman"/>
          <w:b/>
          <w:bCs/>
          <w:color w:val="000000"/>
          <w:sz w:val="24"/>
          <w:szCs w:val="24"/>
          <w:shd w:val="clear" w:color="auto" w:fill="FFFFCC"/>
        </w:rPr>
        <w:t>For students at University Park, we will encourage you to complete much of your work from our office.  Students studying at Penn State’s Commonwealth Campuses are encouraged to apply and will be given the opportunity to work virtually.</w:t>
      </w:r>
      <w:r w:rsidRPr="001039A9">
        <w:rPr>
          <w:rFonts w:ascii="Arial Narrow" w:eastAsia="Times New Roman" w:hAnsi="Arial Narrow" w:cs="Times New Roman"/>
          <w:color w:val="000000"/>
          <w:sz w:val="24"/>
          <w:szCs w:val="24"/>
        </w:rPr>
        <w:t xml:space="preserve"> Occasional trips to our State College office are expected.</w:t>
      </w:r>
    </w:p>
    <w:p w14:paraId="7A2C27B9" w14:textId="77777777"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b/>
          <w:bCs/>
          <w:color w:val="000000"/>
          <w:sz w:val="24"/>
          <w:szCs w:val="24"/>
        </w:rPr>
        <w:t>THE OPPORTUNITY:</w:t>
      </w:r>
    </w:p>
    <w:p w14:paraId="0AFCE5D6" w14:textId="77777777"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855 Capital (</w:t>
      </w:r>
      <w:hyperlink r:id="rId10" w:tgtFrame="_blank" w:history="1">
        <w:r w:rsidRPr="00C1543A">
          <w:rPr>
            <w:rFonts w:ascii="Arial Narrow" w:eastAsia="Times New Roman" w:hAnsi="Arial Narrow" w:cs="Times New Roman"/>
            <w:color w:val="0000FF"/>
            <w:sz w:val="24"/>
            <w:szCs w:val="24"/>
            <w:u w:val="single"/>
          </w:rPr>
          <w:t>http://www.1855capital.com</w:t>
        </w:r>
      </w:hyperlink>
      <w:r w:rsidRPr="00C1543A">
        <w:rPr>
          <w:rFonts w:ascii="Arial Narrow" w:eastAsia="Times New Roman" w:hAnsi="Arial Narrow" w:cs="Times New Roman"/>
          <w:color w:val="000000"/>
          <w:sz w:val="24"/>
          <w:szCs w:val="24"/>
        </w:rPr>
        <w:t xml:space="preserve">) is a seed and early stage venture capital fund investing in companies with an affinity to Penn State University. While the Fund has strong ties to the Penn State community – local and global – 1855 Capital is a privately owned and operated company and is not directly affiliated with Penn State. 1855 Capital looks for companies in the areas of Information Technology, Advanced Materials, Fintech, </w:t>
      </w:r>
      <w:proofErr w:type="spellStart"/>
      <w:r w:rsidRPr="00C1543A">
        <w:rPr>
          <w:rFonts w:ascii="Arial Narrow" w:eastAsia="Times New Roman" w:hAnsi="Arial Narrow" w:cs="Times New Roman"/>
          <w:color w:val="000000"/>
          <w:sz w:val="24"/>
          <w:szCs w:val="24"/>
        </w:rPr>
        <w:t>Edtech</w:t>
      </w:r>
      <w:proofErr w:type="spellEnd"/>
      <w:r w:rsidRPr="00C1543A">
        <w:rPr>
          <w:rFonts w:ascii="Arial Narrow" w:eastAsia="Times New Roman" w:hAnsi="Arial Narrow" w:cs="Times New Roman"/>
          <w:color w:val="000000"/>
          <w:sz w:val="24"/>
          <w:szCs w:val="24"/>
        </w:rPr>
        <w:t>, Healthcare and Medical Devices; offering mentorship and funds for high quality start-ups to ensure their success, and benefit our investors, the start-up teams and the community.</w:t>
      </w:r>
    </w:p>
    <w:p w14:paraId="2309FF83" w14:textId="77777777"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Working in concert with the funds full-time Managing Directors and the investing Limited Partners, the Financial Analyst will help execute the funds strategy of identifying and investing in early stage start-ups.  The Financial Analyst is a finance and business modeling focused role that will require background in some or all of finance, accounting, and business and scenario modeling. The Financial Analyst will mostly interact with our Management and Strategic Analysis team and, on occasion portfolio companies and our limited partners to help manage investor relations.   The position will have two defined levels of contribution: Financial Analyst Level I and Level II.   Both levels will comprise many of the duties outlined below with the Level II analyst expected to engage more independently at a deeper level of effectiveness.</w:t>
      </w:r>
    </w:p>
    <w:p w14:paraId="62DE4A46" w14:textId="77777777" w:rsidR="001039A9" w:rsidRDefault="001039A9">
      <w:pPr>
        <w:rPr>
          <w:rFonts w:ascii="Arial Narrow" w:eastAsia="Times New Roman" w:hAnsi="Arial Narrow" w:cs="Times New Roman"/>
          <w:b/>
          <w:bCs/>
          <w:color w:val="000000"/>
          <w:sz w:val="24"/>
          <w:szCs w:val="24"/>
        </w:rPr>
      </w:pPr>
      <w:r>
        <w:rPr>
          <w:rFonts w:ascii="Arial Narrow" w:eastAsia="Times New Roman" w:hAnsi="Arial Narrow" w:cs="Times New Roman"/>
          <w:b/>
          <w:bCs/>
          <w:color w:val="000000"/>
          <w:sz w:val="24"/>
          <w:szCs w:val="24"/>
        </w:rPr>
        <w:br w:type="page"/>
      </w:r>
    </w:p>
    <w:p w14:paraId="519C03FA" w14:textId="0047F067"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b/>
          <w:bCs/>
          <w:color w:val="000000"/>
          <w:sz w:val="24"/>
          <w:szCs w:val="24"/>
        </w:rPr>
        <w:lastRenderedPageBreak/>
        <w:t>RESPONSIBILITIES = EXPERIENCE TO BE ACHIEVED (MAY INCLUDE, BUT IS NOT LIMITED TO THE FOLLOWING):</w:t>
      </w:r>
    </w:p>
    <w:p w14:paraId="69518148" w14:textId="77777777" w:rsidR="00915825" w:rsidRPr="00C1543A" w:rsidRDefault="00915825" w:rsidP="00915825">
      <w:pPr>
        <w:numPr>
          <w:ilvl w:val="0"/>
          <w:numId w:val="6"/>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As part of the investment team, the Financial Analyst will assist in conducting due diligence, market research, competitive analysis, cap table verification, product testing, management background checks and authoring the investment memorandum.</w:t>
      </w:r>
    </w:p>
    <w:p w14:paraId="76D9A3D5" w14:textId="77777777" w:rsidR="00915825" w:rsidRPr="00C1543A" w:rsidRDefault="00915825" w:rsidP="00915825">
      <w:pPr>
        <w:numPr>
          <w:ilvl w:val="0"/>
          <w:numId w:val="6"/>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Developing business models using various tools but with a strong emphasis on Excel modeling.  Models will include ownership and financing models (i.e. “Cap Tables”), pro-forma business performance models and cash flow analysis.</w:t>
      </w:r>
    </w:p>
    <w:p w14:paraId="166F2C2D" w14:textId="77777777" w:rsidR="00915825" w:rsidRPr="00C1543A" w:rsidRDefault="00915825" w:rsidP="00915825">
      <w:pPr>
        <w:numPr>
          <w:ilvl w:val="0"/>
          <w:numId w:val="6"/>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Deep-dive financial analysis of a business may include but is not limited to: quarter and yearly business performance reports and projections, market sizing models and market share scenario analysis, cash flow and use of cash and working capital analysis.</w:t>
      </w:r>
    </w:p>
    <w:p w14:paraId="41FE6F52" w14:textId="77777777" w:rsidR="00915825" w:rsidRPr="00C1543A" w:rsidRDefault="00915825" w:rsidP="00915825">
      <w:pPr>
        <w:numPr>
          <w:ilvl w:val="0"/>
          <w:numId w:val="6"/>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As appropriate, working with various start-up companies to provide them business development and analysis functions such as developing financing and pro-forma business models to assist in identifying and achieving business critical value-increase milestones.</w:t>
      </w:r>
    </w:p>
    <w:p w14:paraId="590186BD" w14:textId="77777777" w:rsidR="00915825" w:rsidRPr="00C1543A" w:rsidRDefault="00915825" w:rsidP="00915825">
      <w:pPr>
        <w:numPr>
          <w:ilvl w:val="0"/>
          <w:numId w:val="6"/>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Promoting world-class standards of fund management and valuation, investor relations, service, and satisfaction.</w:t>
      </w:r>
    </w:p>
    <w:p w14:paraId="2A9AD45B" w14:textId="77777777"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b/>
          <w:bCs/>
          <w:color w:val="000000"/>
          <w:sz w:val="24"/>
          <w:szCs w:val="24"/>
        </w:rPr>
        <w:t>MINIMUM REQUIREMENTS - KNOWLEDGE, SKILLS &amp; ABILITIES:</w:t>
      </w:r>
    </w:p>
    <w:p w14:paraId="10D17CC8" w14:textId="77777777" w:rsidR="00915825" w:rsidRPr="00C1543A" w:rsidRDefault="00915825" w:rsidP="00915825">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Currently a student (undergraduate or graduate) in good standing.</w:t>
      </w:r>
    </w:p>
    <w:p w14:paraId="4FACB057" w14:textId="77777777" w:rsidR="00915825" w:rsidRPr="00C1543A" w:rsidRDefault="00915825" w:rsidP="00915825">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Self-directed, innate problem solver with exposure to accounting and/or corporate finance.</w:t>
      </w:r>
    </w:p>
    <w:p w14:paraId="2EF5CF7A" w14:textId="77777777" w:rsidR="00915825" w:rsidRPr="00C1543A" w:rsidRDefault="00915825" w:rsidP="00915825">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Facile with technology, specifically: MS-Word, MS-Excel and MS-Power Point.</w:t>
      </w:r>
    </w:p>
    <w:p w14:paraId="272534F1" w14:textId="77777777" w:rsidR="00915825" w:rsidRPr="00C1543A" w:rsidRDefault="00915825" w:rsidP="00915825">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Strong communication skills – written and verbal with the ability to display equanimity in a multi-tasking environment.</w:t>
      </w:r>
    </w:p>
    <w:p w14:paraId="596CCF2D" w14:textId="77777777" w:rsidR="00915825" w:rsidRPr="00C1543A" w:rsidRDefault="00915825" w:rsidP="00915825">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Political savvy and personal leadership presence which fosters the respect, trust, goodwill and support of internal and external stakeholders, including, but not limited to, customers, employees throughout all levels in the organization, investors, community leaders, legal, financial, media and other professional service providers, vendors/suppliers/distributors, etc.</w:t>
      </w:r>
    </w:p>
    <w:p w14:paraId="3E54D215" w14:textId="77777777" w:rsidR="00915825" w:rsidRPr="00C1543A" w:rsidRDefault="00915825" w:rsidP="00915825">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Ability and willingness to work flexible/extended hours.</w:t>
      </w:r>
    </w:p>
    <w:p w14:paraId="570C3636" w14:textId="77777777" w:rsidR="00915825" w:rsidRPr="00C1543A" w:rsidRDefault="00915825" w:rsidP="00915825">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Background checks pertinent to the position may be performed; results must be satisfactory to the company.</w:t>
      </w:r>
    </w:p>
    <w:p w14:paraId="1904FB94" w14:textId="59BFFDA1" w:rsidR="0007693A" w:rsidRDefault="00915825" w:rsidP="0007693A">
      <w:pPr>
        <w:numPr>
          <w:ilvl w:val="0"/>
          <w:numId w:val="7"/>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If hired, must adhere to all company policies and procedures, safety requirements, and other prescribed best practices/industry standards.</w:t>
      </w:r>
    </w:p>
    <w:p w14:paraId="2BF4647E" w14:textId="6FBF5050" w:rsidR="0007693A" w:rsidRPr="00C1543A" w:rsidRDefault="0007693A" w:rsidP="0007693A">
      <w:pP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br w:type="page"/>
      </w:r>
    </w:p>
    <w:p w14:paraId="348F8631" w14:textId="77777777" w:rsidR="00915825" w:rsidRPr="00C1543A" w:rsidRDefault="00915825" w:rsidP="00915825">
      <w:p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b/>
          <w:bCs/>
          <w:color w:val="000000"/>
          <w:sz w:val="24"/>
          <w:szCs w:val="24"/>
        </w:rPr>
        <w:lastRenderedPageBreak/>
        <w:t>Other desired experience or skills (these are a plus!)</w:t>
      </w:r>
    </w:p>
    <w:p w14:paraId="011BE6D6" w14:textId="77777777" w:rsidR="00915825" w:rsidRPr="00C1543A" w:rsidRDefault="00915825" w:rsidP="00915825">
      <w:pPr>
        <w:numPr>
          <w:ilvl w:val="0"/>
          <w:numId w:val="8"/>
        </w:numPr>
        <w:spacing w:before="100" w:beforeAutospacing="1" w:after="100" w:afterAutospacing="1"/>
        <w:jc w:val="both"/>
        <w:rPr>
          <w:rFonts w:ascii="Arial Narrow" w:eastAsia="Times New Roman" w:hAnsi="Arial Narrow" w:cs="Times New Roman"/>
          <w:color w:val="000000"/>
          <w:sz w:val="24"/>
          <w:szCs w:val="24"/>
        </w:rPr>
      </w:pPr>
      <w:r w:rsidRPr="00C1543A">
        <w:rPr>
          <w:rFonts w:ascii="Arial Narrow" w:eastAsia="Times New Roman" w:hAnsi="Arial Narrow" w:cs="Times New Roman"/>
          <w:color w:val="000000"/>
          <w:sz w:val="24"/>
          <w:szCs w:val="24"/>
        </w:rPr>
        <w:t>Preference will be given to candidates in an education track with an emphasis in Finance or Accounting.</w:t>
      </w:r>
    </w:p>
    <w:p w14:paraId="303B08CA" w14:textId="77777777" w:rsidR="00915825" w:rsidRPr="001039A9" w:rsidRDefault="00915825" w:rsidP="00915825">
      <w:pPr>
        <w:numPr>
          <w:ilvl w:val="0"/>
          <w:numId w:val="8"/>
        </w:numPr>
        <w:spacing w:before="100" w:beforeAutospacing="1" w:after="100" w:afterAutospacing="1"/>
        <w:jc w:val="both"/>
        <w:rPr>
          <w:rFonts w:ascii="Arial Narrow" w:eastAsia="Times New Roman" w:hAnsi="Arial Narrow"/>
          <w:b/>
          <w:bCs/>
          <w:i/>
          <w:iCs/>
          <w:color w:val="000000"/>
          <w:sz w:val="24"/>
          <w:szCs w:val="24"/>
        </w:rPr>
      </w:pPr>
      <w:r w:rsidRPr="00C1543A">
        <w:rPr>
          <w:rFonts w:ascii="Arial Narrow" w:eastAsia="Times New Roman" w:hAnsi="Arial Narrow" w:cs="Times New Roman"/>
          <w:color w:val="000000"/>
          <w:sz w:val="24"/>
          <w:szCs w:val="24"/>
        </w:rPr>
        <w:t>Preference will be given to candidates with current/prior experience in an operating Venture or Private Equity Fund</w:t>
      </w:r>
    </w:p>
    <w:p w14:paraId="091B1CBC" w14:textId="3EEAC8AF" w:rsidR="00923FD4" w:rsidRPr="001039A9" w:rsidRDefault="00923FD4" w:rsidP="001039A9">
      <w:pPr>
        <w:spacing w:before="100" w:beforeAutospacing="1" w:after="100" w:afterAutospacing="1"/>
        <w:jc w:val="both"/>
        <w:rPr>
          <w:rFonts w:ascii="Arial Narrow" w:eastAsia="Times New Roman" w:hAnsi="Arial Narrow"/>
          <w:b/>
          <w:bCs/>
          <w:i/>
          <w:iCs/>
          <w:color w:val="000000"/>
          <w:sz w:val="24"/>
          <w:szCs w:val="24"/>
        </w:rPr>
      </w:pPr>
      <w:r w:rsidRPr="001039A9">
        <w:rPr>
          <w:rFonts w:ascii="Arial Narrow" w:eastAsia="Times New Roman" w:hAnsi="Arial Narrow"/>
          <w:b/>
          <w:bCs/>
          <w:color w:val="000000"/>
          <w:sz w:val="24"/>
          <w:szCs w:val="24"/>
          <w:u w:val="single"/>
        </w:rPr>
        <w:t>TO APPLY</w:t>
      </w:r>
      <w:r w:rsidRPr="001039A9">
        <w:rPr>
          <w:rFonts w:ascii="Arial Narrow" w:eastAsia="Times New Roman" w:hAnsi="Arial Narrow"/>
          <w:b/>
          <w:bCs/>
          <w:color w:val="000000"/>
          <w:sz w:val="24"/>
          <w:szCs w:val="24"/>
        </w:rPr>
        <w:t>:</w:t>
      </w:r>
      <w:r w:rsidR="00484EED" w:rsidRPr="001039A9">
        <w:rPr>
          <w:rFonts w:ascii="Arial Narrow" w:eastAsia="Times New Roman" w:hAnsi="Arial Narrow"/>
          <w:b/>
          <w:bCs/>
          <w:color w:val="000000"/>
          <w:sz w:val="24"/>
          <w:szCs w:val="24"/>
        </w:rPr>
        <w:t xml:space="preserve"> </w:t>
      </w:r>
      <w:r w:rsidR="00566618" w:rsidRPr="001039A9">
        <w:rPr>
          <w:rFonts w:ascii="Arial Narrow" w:eastAsia="Times New Roman" w:hAnsi="Arial Narrow"/>
          <w:b/>
          <w:bCs/>
          <w:i/>
          <w:iCs/>
          <w:color w:val="000000"/>
          <w:sz w:val="24"/>
          <w:szCs w:val="24"/>
        </w:rPr>
        <w:t xml:space="preserve">From the </w:t>
      </w:r>
      <w:r w:rsidR="005328E9" w:rsidRPr="001039A9">
        <w:rPr>
          <w:rFonts w:ascii="Arial Narrow" w:eastAsia="Times New Roman" w:hAnsi="Arial Narrow"/>
          <w:b/>
          <w:bCs/>
          <w:i/>
          <w:iCs/>
          <w:color w:val="000000"/>
          <w:sz w:val="24"/>
          <w:szCs w:val="24"/>
        </w:rPr>
        <w:t>Nittany Lion Careers</w:t>
      </w:r>
      <w:r w:rsidR="00566618" w:rsidRPr="001039A9">
        <w:rPr>
          <w:rFonts w:ascii="Arial Narrow" w:eastAsia="Times New Roman" w:hAnsi="Arial Narrow"/>
          <w:b/>
          <w:bCs/>
          <w:i/>
          <w:iCs/>
          <w:color w:val="000000"/>
          <w:sz w:val="24"/>
          <w:szCs w:val="24"/>
        </w:rPr>
        <w:t xml:space="preserve"> website,</w:t>
      </w:r>
      <w:r w:rsidR="006035F6" w:rsidRPr="001039A9">
        <w:rPr>
          <w:rFonts w:ascii="Arial Narrow" w:eastAsia="Times New Roman" w:hAnsi="Arial Narrow"/>
          <w:b/>
          <w:bCs/>
          <w:i/>
          <w:iCs/>
          <w:color w:val="000000"/>
          <w:sz w:val="24"/>
          <w:szCs w:val="24"/>
        </w:rPr>
        <w:t xml:space="preserve"> </w:t>
      </w:r>
      <w:r w:rsidR="005328E9" w:rsidRPr="001039A9">
        <w:rPr>
          <w:rFonts w:ascii="Arial Narrow" w:eastAsia="Times New Roman" w:hAnsi="Arial Narrow"/>
          <w:b/>
          <w:bCs/>
          <w:i/>
          <w:iCs/>
          <w:color w:val="000000"/>
          <w:sz w:val="24"/>
          <w:szCs w:val="24"/>
        </w:rPr>
        <w:t xml:space="preserve"> </w:t>
      </w:r>
      <w:hyperlink r:id="rId11" w:history="1">
        <w:r w:rsidR="001039A9" w:rsidRPr="001039A9">
          <w:rPr>
            <w:rStyle w:val="Hyperlink"/>
            <w:rFonts w:ascii="Arial Narrow" w:eastAsia="Times New Roman" w:hAnsi="Arial Narrow"/>
            <w:b/>
            <w:bCs/>
            <w:i/>
            <w:iCs/>
            <w:sz w:val="24"/>
            <w:szCs w:val="24"/>
          </w:rPr>
          <w:t>use this link to apply for the Financial Analyst Intern position.</w:t>
        </w:r>
      </w:hyperlink>
      <w:r w:rsidR="001A5774" w:rsidRPr="001039A9">
        <w:rPr>
          <w:rFonts w:ascii="Arial Narrow" w:eastAsia="Times New Roman" w:hAnsi="Arial Narrow"/>
          <w:b/>
          <w:bCs/>
          <w:i/>
          <w:iCs/>
          <w:color w:val="000000"/>
          <w:sz w:val="24"/>
          <w:szCs w:val="24"/>
        </w:rPr>
        <w:t xml:space="preserve"> </w:t>
      </w:r>
      <w:r w:rsidRPr="001039A9">
        <w:rPr>
          <w:rFonts w:ascii="Arial Narrow" w:eastAsia="Times New Roman" w:hAnsi="Arial Narrow"/>
          <w:b/>
          <w:bCs/>
          <w:i/>
          <w:iCs/>
          <w:color w:val="000000"/>
          <w:sz w:val="24"/>
          <w:szCs w:val="24"/>
        </w:rPr>
        <w:t>Make sure to attach your resume, a writing sample and a short cover letter describing why you are interested in this opportunity...then click "submit." It's that easy to apply right now!</w:t>
      </w:r>
    </w:p>
    <w:p w14:paraId="7029FAD6" w14:textId="77777777" w:rsidR="00923FD4" w:rsidRPr="001039A9" w:rsidRDefault="00923FD4" w:rsidP="00923FD4">
      <w:pPr>
        <w:numPr>
          <w:ilvl w:val="0"/>
          <w:numId w:val="4"/>
        </w:numPr>
        <w:spacing w:before="100" w:beforeAutospacing="1" w:after="100" w:afterAutospacing="1"/>
        <w:jc w:val="both"/>
        <w:rPr>
          <w:rFonts w:ascii="Arial Narrow" w:eastAsia="Times New Roman" w:hAnsi="Arial Narrow" w:cs="Times New Roman"/>
          <w:color w:val="000000"/>
          <w:sz w:val="24"/>
          <w:szCs w:val="24"/>
        </w:rPr>
      </w:pPr>
      <w:r w:rsidRPr="001039A9">
        <w:rPr>
          <w:rFonts w:ascii="Arial Narrow" w:eastAsia="Times New Roman" w:hAnsi="Arial Narrow"/>
          <w:color w:val="000000"/>
          <w:sz w:val="24"/>
          <w:szCs w:val="24"/>
        </w:rPr>
        <w:t>This position will remain open until filled.</w:t>
      </w:r>
    </w:p>
    <w:p w14:paraId="1588D9D5" w14:textId="77777777" w:rsidR="00923FD4" w:rsidRPr="001039A9" w:rsidRDefault="00923FD4" w:rsidP="00923FD4">
      <w:pPr>
        <w:numPr>
          <w:ilvl w:val="0"/>
          <w:numId w:val="4"/>
        </w:numPr>
        <w:spacing w:before="100" w:beforeAutospacing="1" w:after="100" w:afterAutospacing="1"/>
        <w:jc w:val="both"/>
        <w:rPr>
          <w:rFonts w:ascii="Arial Narrow" w:eastAsia="Times New Roman" w:hAnsi="Arial Narrow" w:cs="Times New Roman"/>
          <w:color w:val="000000"/>
          <w:sz w:val="24"/>
          <w:szCs w:val="24"/>
        </w:rPr>
      </w:pPr>
      <w:r w:rsidRPr="001039A9">
        <w:rPr>
          <w:rFonts w:ascii="Arial Narrow" w:eastAsia="Times New Roman" w:hAnsi="Arial Narrow"/>
          <w:color w:val="000000"/>
          <w:sz w:val="24"/>
          <w:szCs w:val="24"/>
        </w:rPr>
        <w:t>Applicants must be currently authorized to work in the United States.  This company does not sponsor applicants for work visas.</w:t>
      </w:r>
    </w:p>
    <w:p w14:paraId="3E197E0C" w14:textId="77777777" w:rsidR="00923FD4" w:rsidRPr="001039A9" w:rsidRDefault="00923FD4" w:rsidP="00923FD4">
      <w:pPr>
        <w:numPr>
          <w:ilvl w:val="0"/>
          <w:numId w:val="4"/>
        </w:numPr>
        <w:spacing w:before="100" w:beforeAutospacing="1" w:after="100" w:afterAutospacing="1"/>
        <w:jc w:val="both"/>
        <w:rPr>
          <w:rFonts w:ascii="Arial Narrow" w:eastAsia="Times New Roman" w:hAnsi="Arial Narrow" w:cs="Times New Roman"/>
          <w:color w:val="000000"/>
          <w:sz w:val="24"/>
          <w:szCs w:val="24"/>
        </w:rPr>
      </w:pPr>
      <w:r w:rsidRPr="001039A9">
        <w:rPr>
          <w:rFonts w:ascii="Arial Narrow" w:eastAsia="Times New Roman" w:hAnsi="Arial Narrow"/>
          <w:color w:val="000000"/>
          <w:sz w:val="24"/>
          <w:szCs w:val="24"/>
        </w:rPr>
        <w:t>1855 Capital reserves the right to alter, change, modify and/or terminate this job posting at any time without notice, or obligation.</w:t>
      </w:r>
    </w:p>
    <w:p w14:paraId="730558A4" w14:textId="154EA2FA" w:rsidR="00923FD4" w:rsidRPr="001039A9" w:rsidRDefault="00923FD4" w:rsidP="0050283B">
      <w:pPr>
        <w:spacing w:before="100" w:beforeAutospacing="1" w:after="100" w:afterAutospacing="1"/>
        <w:jc w:val="center"/>
        <w:rPr>
          <w:rFonts w:ascii="Arial Narrow" w:eastAsia="Times New Roman" w:hAnsi="Arial Narrow" w:cs="Times New Roman"/>
          <w:color w:val="000000"/>
          <w:sz w:val="24"/>
          <w:szCs w:val="24"/>
        </w:rPr>
      </w:pPr>
      <w:r w:rsidRPr="001039A9">
        <w:rPr>
          <w:rFonts w:ascii="Arial Narrow" w:eastAsia="Times New Roman" w:hAnsi="Arial Narrow" w:cs="Times New Roman"/>
          <w:color w:val="000000"/>
          <w:sz w:val="24"/>
          <w:szCs w:val="24"/>
        </w:rPr>
        <w:t>***</w:t>
      </w:r>
    </w:p>
    <w:p w14:paraId="2F2673F4" w14:textId="6F50F47B" w:rsidR="00923FD4" w:rsidRPr="001039A9" w:rsidRDefault="00923FD4" w:rsidP="0050283B">
      <w:pPr>
        <w:spacing w:before="100" w:beforeAutospacing="1" w:after="100" w:afterAutospacing="1"/>
        <w:jc w:val="center"/>
        <w:rPr>
          <w:rFonts w:ascii="Arial Narrow" w:eastAsia="Times New Roman" w:hAnsi="Arial Narrow" w:cs="Times New Roman"/>
          <w:color w:val="000000"/>
          <w:sz w:val="24"/>
          <w:szCs w:val="24"/>
        </w:rPr>
      </w:pPr>
      <w:r w:rsidRPr="001039A9">
        <w:rPr>
          <w:rFonts w:ascii="Arial Narrow" w:eastAsia="Times New Roman" w:hAnsi="Arial Narrow" w:cs="Times New Roman"/>
          <w:color w:val="000000"/>
          <w:sz w:val="24"/>
          <w:szCs w:val="24"/>
        </w:rPr>
        <w:t xml:space="preserve">1855 Capital </w:t>
      </w:r>
      <w:r w:rsidR="0050283B" w:rsidRPr="001039A9">
        <w:rPr>
          <w:rFonts w:ascii="Arial Narrow" w:eastAsia="Times New Roman" w:hAnsi="Arial Narrow" w:cs="Times New Roman"/>
          <w:color w:val="000000"/>
          <w:sz w:val="24"/>
          <w:szCs w:val="24"/>
        </w:rPr>
        <w:t>is an equal opportunity employer</w:t>
      </w:r>
      <w:r w:rsidRPr="001039A9">
        <w:rPr>
          <w:rFonts w:ascii="Arial Narrow" w:eastAsia="Times New Roman" w:hAnsi="Arial Narrow" w:cs="Times New Roman"/>
          <w:color w:val="000000"/>
          <w:sz w:val="24"/>
          <w:szCs w:val="24"/>
        </w:rPr>
        <w:t>-Minorities/Females/Vet/Disability.</w:t>
      </w:r>
    </w:p>
    <w:p w14:paraId="3DDA31D3" w14:textId="07E1EE24" w:rsidR="00AC0B79" w:rsidRDefault="00AC0B79"/>
    <w:p w14:paraId="76B63944" w14:textId="77777777" w:rsidR="00AC0B79" w:rsidRDefault="00AC0B79"/>
    <w:sectPr w:rsidR="00AC0B79" w:rsidSect="00163799">
      <w:headerReference w:type="even" r:id="rId12"/>
      <w:headerReference w:type="default" r:id="rId13"/>
      <w:footerReference w:type="default" r:id="rId14"/>
      <w:headerReference w:type="first" r:id="rId15"/>
      <w:pgSz w:w="12240" w:h="15840"/>
      <w:pgMar w:top="252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97BE" w14:textId="77777777" w:rsidR="008E274D" w:rsidRDefault="008E274D">
      <w:pPr>
        <w:spacing w:before="0" w:after="0"/>
      </w:pPr>
      <w:r>
        <w:separator/>
      </w:r>
    </w:p>
  </w:endnote>
  <w:endnote w:type="continuationSeparator" w:id="0">
    <w:p w14:paraId="1EB56A41" w14:textId="77777777" w:rsidR="008E274D" w:rsidRDefault="008E27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1DD9" w14:textId="77777777" w:rsidR="00AC0B79" w:rsidRDefault="00AC0B79">
    <w:pPr>
      <w:spacing w:before="0" w:after="0"/>
      <w:rPr>
        <w:rFonts w:ascii="Lucida Sans" w:eastAsia="Lucida Sans" w:hAnsi="Lucida Sans" w:cs="Lucida Sans"/>
        <w:sz w:val="16"/>
        <w:szCs w:val="16"/>
        <w:u w:val="single"/>
      </w:rPr>
    </w:pPr>
  </w:p>
  <w:p w14:paraId="364B0724" w14:textId="77777777" w:rsidR="00AC0B79" w:rsidRDefault="00E905D0">
    <w:pPr>
      <w:spacing w:before="0" w:after="0"/>
      <w:rPr>
        <w:rFonts w:ascii="Lucida Sans" w:eastAsia="Lucida Sans" w:hAnsi="Lucida Sans" w:cs="Lucida Sans"/>
        <w:sz w:val="16"/>
        <w:szCs w:val="16"/>
        <w:u w:val="single"/>
      </w:rPr>
    </w:pPr>
    <w:r>
      <w:rPr>
        <w:rFonts w:ascii="Lucida Sans" w:eastAsia="Lucida Sans" w:hAnsi="Lucida Sans" w:cs="Lucida Sans"/>
        <w:noProof/>
        <w:sz w:val="16"/>
        <w:szCs w:val="16"/>
        <w:u w:val="single"/>
      </w:rPr>
      <mc:AlternateContent>
        <mc:Choice Requires="wps">
          <w:drawing>
            <wp:inline distT="114300" distB="114300" distL="114300" distR="114300" wp14:anchorId="5FD31147" wp14:editId="3F4ACBAD">
              <wp:extent cx="409575" cy="19050"/>
              <wp:effectExtent l="0" t="0" r="0" b="0"/>
              <wp:docPr id="1" name="Straight Arrow Connector 1"/>
              <wp:cNvGraphicFramePr/>
              <a:graphic xmlns:a="http://schemas.openxmlformats.org/drawingml/2006/main">
                <a:graphicData uri="http://schemas.microsoft.com/office/word/2010/wordprocessingShape">
                  <wps:wsp>
                    <wps:cNvCnPr/>
                    <wps:spPr>
                      <a:xfrm>
                        <a:off x="1666875" y="723900"/>
                        <a:ext cx="390600" cy="0"/>
                      </a:xfrm>
                      <a:prstGeom prst="straightConnector1">
                        <a:avLst/>
                      </a:prstGeom>
                      <a:noFill/>
                      <a:ln w="76200" cap="flat" cmpd="sng">
                        <a:solidFill>
                          <a:srgbClr val="01458D"/>
                        </a:solidFill>
                        <a:prstDash val="solid"/>
                        <a:round/>
                        <a:headEnd type="none" w="med" len="med"/>
                        <a:tailEnd type="none" w="med" len="med"/>
                      </a:ln>
                    </wps:spPr>
                    <wps:bodyPr/>
                  </wps:wsp>
                </a:graphicData>
              </a:graphic>
            </wp:inline>
          </w:drawing>
        </mc:Choice>
        <mc:Fallback>
          <w:pict>
            <v:shapetype w14:anchorId="34E9EB6F" id="_x0000_t32" coordsize="21600,21600" o:spt="32" o:oned="t" path="m,l21600,21600e" filled="f">
              <v:path arrowok="t" fillok="f" o:connecttype="none"/>
              <o:lock v:ext="edit" shapetype="t"/>
            </v:shapetype>
            <v:shape id="Straight Arrow Connector 1" o:spid="_x0000_s1026" type="#_x0000_t32" style="width:32.25pt;height:1.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" strokecolor="#01458d" strokeweight="6pt">
              <w10:anchorlock/>
            </v:shape>
          </w:pict>
        </mc:Fallback>
      </mc:AlternateConten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610"/>
      <w:gridCol w:w="4590"/>
    </w:tblGrid>
    <w:tr w:rsidR="00AC0B79" w14:paraId="344B24C8" w14:textId="77777777">
      <w:trPr>
        <w:trHeight w:val="820"/>
      </w:trPr>
      <w:tc>
        <w:tcPr>
          <w:tcW w:w="2160" w:type="dxa"/>
          <w:tcBorders>
            <w:top w:val="nil"/>
            <w:left w:val="nil"/>
            <w:bottom w:val="nil"/>
            <w:right w:val="nil"/>
          </w:tcBorders>
          <w:shd w:val="clear" w:color="auto" w:fill="auto"/>
          <w:tcMar>
            <w:top w:w="100" w:type="dxa"/>
            <w:left w:w="100" w:type="dxa"/>
            <w:bottom w:w="100" w:type="dxa"/>
            <w:right w:w="100" w:type="dxa"/>
          </w:tcMar>
        </w:tcPr>
        <w:p w14:paraId="775DCCD6" w14:textId="77777777" w:rsidR="00AC0B79" w:rsidRDefault="00E905D0">
          <w:pPr>
            <w:pStyle w:val="Subtitle"/>
          </w:pPr>
          <w:r>
            <w:t>info@1855capital.com</w:t>
          </w:r>
        </w:p>
        <w:p w14:paraId="648828FF" w14:textId="77777777" w:rsidR="00AC0B79" w:rsidRDefault="00E905D0">
          <w:pPr>
            <w:pStyle w:val="Subtitle"/>
          </w:pPr>
          <w:r>
            <w:t>1855capital.com</w:t>
          </w:r>
        </w:p>
        <w:p w14:paraId="5699B732" w14:textId="77777777" w:rsidR="00AC0B79" w:rsidRDefault="00E905D0">
          <w:pPr>
            <w:pStyle w:val="Subtitle"/>
          </w:pPr>
          <w:bookmarkStart w:id="1" w:name="_6e1jmxq9vcgi" w:colFirst="0" w:colLast="0"/>
          <w:bookmarkEnd w:id="1"/>
          <w:r>
            <w:t>814 429 3777</w:t>
          </w:r>
        </w:p>
      </w:tc>
      <w:tc>
        <w:tcPr>
          <w:tcW w:w="2610" w:type="dxa"/>
          <w:tcBorders>
            <w:top w:val="nil"/>
            <w:left w:val="nil"/>
            <w:bottom w:val="nil"/>
            <w:right w:val="nil"/>
          </w:tcBorders>
          <w:shd w:val="clear" w:color="auto" w:fill="auto"/>
          <w:tcMar>
            <w:top w:w="100" w:type="dxa"/>
            <w:left w:w="100" w:type="dxa"/>
            <w:bottom w:w="100" w:type="dxa"/>
            <w:right w:w="100" w:type="dxa"/>
          </w:tcMar>
        </w:tcPr>
        <w:p w14:paraId="6215DCF7" w14:textId="77777777" w:rsidR="00AC0B79" w:rsidRDefault="00E905D0">
          <w:pPr>
            <w:pStyle w:val="Subtitle"/>
            <w:widowControl w:val="0"/>
          </w:pPr>
          <w:r>
            <w:t>200 Innovation Blvd.</w:t>
          </w:r>
        </w:p>
        <w:p w14:paraId="7BCAEDD5" w14:textId="77777777" w:rsidR="00AC0B79" w:rsidRDefault="00E905D0">
          <w:pPr>
            <w:pStyle w:val="Subtitle"/>
            <w:widowControl w:val="0"/>
          </w:pPr>
          <w:r>
            <w:t>Suite 201C</w:t>
          </w:r>
        </w:p>
        <w:p w14:paraId="3312F91E" w14:textId="77777777" w:rsidR="00AC0B79" w:rsidRDefault="00E905D0">
          <w:pPr>
            <w:pStyle w:val="Subtitle"/>
            <w:widowControl w:val="0"/>
          </w:pPr>
          <w:bookmarkStart w:id="2" w:name="_4u174otrxmx5" w:colFirst="0" w:colLast="0"/>
          <w:bookmarkEnd w:id="2"/>
          <w:r>
            <w:t>State College, PA 16803</w:t>
          </w:r>
        </w:p>
        <w:p w14:paraId="79EBCDBC" w14:textId="77777777" w:rsidR="00AC0B79" w:rsidRDefault="00AC0B79">
          <w:pPr>
            <w:widowControl w:val="0"/>
            <w:pBdr>
              <w:top w:val="nil"/>
              <w:left w:val="nil"/>
              <w:bottom w:val="nil"/>
              <w:right w:val="nil"/>
              <w:between w:val="nil"/>
            </w:pBdr>
            <w:spacing w:before="0" w:after="0"/>
            <w:rPr>
              <w:rFonts w:ascii="Lucida Sans" w:eastAsia="Lucida Sans" w:hAnsi="Lucida Sans" w:cs="Lucida Sans"/>
              <w:sz w:val="16"/>
              <w:szCs w:val="16"/>
            </w:rPr>
          </w:pPr>
        </w:p>
      </w:tc>
      <w:tc>
        <w:tcPr>
          <w:tcW w:w="4590" w:type="dxa"/>
          <w:tcBorders>
            <w:top w:val="nil"/>
            <w:left w:val="nil"/>
            <w:bottom w:val="nil"/>
            <w:right w:val="nil"/>
          </w:tcBorders>
          <w:shd w:val="clear" w:color="auto" w:fill="auto"/>
          <w:tcMar>
            <w:top w:w="100" w:type="dxa"/>
            <w:left w:w="100" w:type="dxa"/>
            <w:bottom w:w="100" w:type="dxa"/>
            <w:right w:w="100" w:type="dxa"/>
          </w:tcMar>
        </w:tcPr>
        <w:p w14:paraId="66409D54" w14:textId="61E48F4A" w:rsidR="00AC0B79" w:rsidRDefault="000E0F5C">
          <w:pPr>
            <w:widowControl w:val="0"/>
            <w:spacing w:before="0" w:after="0"/>
            <w:jc w:val="right"/>
            <w:rPr>
              <w:rFonts w:ascii="Lucida Sans" w:eastAsia="Lucida Sans" w:hAnsi="Lucida Sans" w:cs="Lucida Sans"/>
              <w:color w:val="93BFE6"/>
              <w:sz w:val="16"/>
              <w:szCs w:val="16"/>
            </w:rPr>
          </w:pPr>
          <w:r>
            <w:rPr>
              <w:rFonts w:ascii="Lucida Sans" w:eastAsia="Lucida Sans" w:hAnsi="Lucida Sans" w:cs="Lucida Sans"/>
              <w:color w:val="93BFE6"/>
              <w:sz w:val="16"/>
              <w:szCs w:val="16"/>
            </w:rPr>
            <w:t>JOB POSTING-Strategic Analyst I &amp; II</w:t>
          </w:r>
        </w:p>
        <w:p w14:paraId="38EBFCF2" w14:textId="4F0E8C74" w:rsidR="00F451E2" w:rsidRDefault="000E0F5C">
          <w:pPr>
            <w:widowControl w:val="0"/>
            <w:spacing w:before="0" w:after="0"/>
            <w:jc w:val="right"/>
            <w:rPr>
              <w:rFonts w:ascii="Lucida Sans" w:eastAsia="Lucida Sans" w:hAnsi="Lucida Sans" w:cs="Lucida Sans"/>
              <w:color w:val="93BFE6"/>
              <w:sz w:val="16"/>
              <w:szCs w:val="16"/>
            </w:rPr>
          </w:pPr>
          <w:r>
            <w:rPr>
              <w:rFonts w:ascii="Lucida Sans" w:eastAsia="Lucida Sans" w:hAnsi="Lucida Sans" w:cs="Lucida Sans"/>
              <w:color w:val="93BFE6"/>
              <w:sz w:val="16"/>
              <w:szCs w:val="16"/>
            </w:rPr>
            <w:fldChar w:fldCharType="begin"/>
          </w:r>
          <w:r>
            <w:rPr>
              <w:rFonts w:ascii="Lucida Sans" w:eastAsia="Lucida Sans" w:hAnsi="Lucida Sans" w:cs="Lucida Sans"/>
              <w:color w:val="93BFE6"/>
              <w:sz w:val="16"/>
              <w:szCs w:val="16"/>
            </w:rPr>
            <w:instrText xml:space="preserve"> DATE \@ "MMMM d, yyyy" </w:instrText>
          </w:r>
          <w:r>
            <w:rPr>
              <w:rFonts w:ascii="Lucida Sans" w:eastAsia="Lucida Sans" w:hAnsi="Lucida Sans" w:cs="Lucida Sans"/>
              <w:color w:val="93BFE6"/>
              <w:sz w:val="16"/>
              <w:szCs w:val="16"/>
            </w:rPr>
            <w:fldChar w:fldCharType="separate"/>
          </w:r>
          <w:r w:rsidR="0007693A">
            <w:rPr>
              <w:rFonts w:ascii="Lucida Sans" w:eastAsia="Lucida Sans" w:hAnsi="Lucida Sans" w:cs="Lucida Sans"/>
              <w:noProof/>
              <w:color w:val="93BFE6"/>
              <w:sz w:val="16"/>
              <w:szCs w:val="16"/>
            </w:rPr>
            <w:t>November 8, 2019</w:t>
          </w:r>
          <w:r>
            <w:rPr>
              <w:rFonts w:ascii="Lucida Sans" w:eastAsia="Lucida Sans" w:hAnsi="Lucida Sans" w:cs="Lucida Sans"/>
              <w:color w:val="93BFE6"/>
              <w:sz w:val="16"/>
              <w:szCs w:val="16"/>
            </w:rPr>
            <w:fldChar w:fldCharType="end"/>
          </w:r>
        </w:p>
        <w:p w14:paraId="5F50A808" w14:textId="0BCFAB51" w:rsidR="00AC0B79" w:rsidRDefault="00E905D0">
          <w:pPr>
            <w:widowControl w:val="0"/>
            <w:spacing w:before="0" w:after="0"/>
            <w:jc w:val="right"/>
            <w:rPr>
              <w:rFonts w:ascii="Lucida Sans" w:eastAsia="Lucida Sans" w:hAnsi="Lucida Sans" w:cs="Lucida Sans"/>
              <w:color w:val="93BFE6"/>
              <w:sz w:val="16"/>
              <w:szCs w:val="16"/>
            </w:rPr>
          </w:pPr>
          <w:r>
            <w:rPr>
              <w:rFonts w:ascii="Lucida Sans" w:eastAsia="Lucida Sans" w:hAnsi="Lucida Sans" w:cs="Lucida Sans"/>
              <w:color w:val="93BFE6"/>
              <w:sz w:val="16"/>
              <w:szCs w:val="16"/>
            </w:rPr>
            <w:t xml:space="preserve">Page </w:t>
          </w:r>
          <w:r>
            <w:rPr>
              <w:rFonts w:ascii="Lucida Sans" w:eastAsia="Lucida Sans" w:hAnsi="Lucida Sans" w:cs="Lucida Sans"/>
              <w:color w:val="93BFE6"/>
              <w:sz w:val="16"/>
              <w:szCs w:val="16"/>
            </w:rPr>
            <w:fldChar w:fldCharType="begin"/>
          </w:r>
          <w:r>
            <w:rPr>
              <w:rFonts w:ascii="Lucida Sans" w:eastAsia="Lucida Sans" w:hAnsi="Lucida Sans" w:cs="Lucida Sans"/>
              <w:color w:val="93BFE6"/>
              <w:sz w:val="16"/>
              <w:szCs w:val="16"/>
            </w:rPr>
            <w:instrText>PAGE</w:instrText>
          </w:r>
          <w:r>
            <w:rPr>
              <w:rFonts w:ascii="Lucida Sans" w:eastAsia="Lucida Sans" w:hAnsi="Lucida Sans" w:cs="Lucida Sans"/>
              <w:color w:val="93BFE6"/>
              <w:sz w:val="16"/>
              <w:szCs w:val="16"/>
            </w:rPr>
            <w:fldChar w:fldCharType="separate"/>
          </w:r>
          <w:r>
            <w:rPr>
              <w:rFonts w:ascii="Lucida Sans" w:eastAsia="Lucida Sans" w:hAnsi="Lucida Sans" w:cs="Lucida Sans"/>
              <w:noProof/>
              <w:color w:val="93BFE6"/>
              <w:sz w:val="16"/>
              <w:szCs w:val="16"/>
            </w:rPr>
            <w:t>1</w:t>
          </w:r>
          <w:r>
            <w:rPr>
              <w:rFonts w:ascii="Lucida Sans" w:eastAsia="Lucida Sans" w:hAnsi="Lucida Sans" w:cs="Lucida Sans"/>
              <w:color w:val="93BFE6"/>
              <w:sz w:val="16"/>
              <w:szCs w:val="16"/>
            </w:rPr>
            <w:fldChar w:fldCharType="end"/>
          </w:r>
          <w:r>
            <w:rPr>
              <w:rFonts w:ascii="Lucida Sans" w:eastAsia="Lucida Sans" w:hAnsi="Lucida Sans" w:cs="Lucida Sans"/>
              <w:color w:val="93BFE6"/>
              <w:sz w:val="16"/>
              <w:szCs w:val="16"/>
            </w:rPr>
            <w:t xml:space="preserve"> of </w:t>
          </w:r>
          <w:r>
            <w:rPr>
              <w:rFonts w:ascii="Lucida Sans" w:eastAsia="Lucida Sans" w:hAnsi="Lucida Sans" w:cs="Lucida Sans"/>
              <w:color w:val="93BFE6"/>
              <w:sz w:val="16"/>
              <w:szCs w:val="16"/>
            </w:rPr>
            <w:fldChar w:fldCharType="begin"/>
          </w:r>
          <w:r>
            <w:rPr>
              <w:rFonts w:ascii="Lucida Sans" w:eastAsia="Lucida Sans" w:hAnsi="Lucida Sans" w:cs="Lucida Sans"/>
              <w:color w:val="93BFE6"/>
              <w:sz w:val="16"/>
              <w:szCs w:val="16"/>
            </w:rPr>
            <w:instrText>NUMPAGES</w:instrText>
          </w:r>
          <w:r>
            <w:rPr>
              <w:rFonts w:ascii="Lucida Sans" w:eastAsia="Lucida Sans" w:hAnsi="Lucida Sans" w:cs="Lucida Sans"/>
              <w:color w:val="93BFE6"/>
              <w:sz w:val="16"/>
              <w:szCs w:val="16"/>
            </w:rPr>
            <w:fldChar w:fldCharType="separate"/>
          </w:r>
          <w:r>
            <w:rPr>
              <w:rFonts w:ascii="Lucida Sans" w:eastAsia="Lucida Sans" w:hAnsi="Lucida Sans" w:cs="Lucida Sans"/>
              <w:noProof/>
              <w:color w:val="93BFE6"/>
              <w:sz w:val="16"/>
              <w:szCs w:val="16"/>
            </w:rPr>
            <w:t>1</w:t>
          </w:r>
          <w:r>
            <w:rPr>
              <w:rFonts w:ascii="Lucida Sans" w:eastAsia="Lucida Sans" w:hAnsi="Lucida Sans" w:cs="Lucida Sans"/>
              <w:color w:val="93BFE6"/>
              <w:sz w:val="16"/>
              <w:szCs w:val="16"/>
            </w:rPr>
            <w:fldChar w:fldCharType="end"/>
          </w:r>
        </w:p>
      </w:tc>
    </w:tr>
  </w:tbl>
  <w:p w14:paraId="41CED962" w14:textId="77777777" w:rsidR="00AC0B79" w:rsidRDefault="00AC0B79">
    <w:pPr>
      <w:spacing w:before="0" w:after="0"/>
      <w:rPr>
        <w:rFonts w:ascii="Lucida Sans" w:eastAsia="Lucida Sans" w:hAnsi="Lucida Sans" w:cs="Lucida Sans"/>
        <w:color w:val="93BFE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0B3AE" w14:textId="77777777" w:rsidR="008E274D" w:rsidRDefault="008E274D">
      <w:pPr>
        <w:spacing w:before="0" w:after="0"/>
      </w:pPr>
      <w:r>
        <w:separator/>
      </w:r>
    </w:p>
  </w:footnote>
  <w:footnote w:type="continuationSeparator" w:id="0">
    <w:p w14:paraId="2C00F571" w14:textId="77777777" w:rsidR="008E274D" w:rsidRDefault="008E27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17B7" w14:textId="77777777" w:rsidR="00AC0B79" w:rsidRDefault="00AC0B79">
    <w:pPr>
      <w:pBdr>
        <w:top w:val="nil"/>
        <w:left w:val="nil"/>
        <w:bottom w:val="nil"/>
        <w:right w:val="nil"/>
        <w:between w:val="nil"/>
      </w:pBdr>
      <w:tabs>
        <w:tab w:val="center" w:pos="4320"/>
        <w:tab w:val="right" w:pos="8640"/>
      </w:tabs>
      <w:spacing w:before="0" w:after="0"/>
      <w:rPr>
        <w:rFonts w:ascii="Cambria" w:eastAsia="Cambria" w:hAnsi="Cambria" w:cs="Cambria"/>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2CE43" w14:textId="77777777" w:rsidR="00AC0B79" w:rsidRDefault="00E905D0">
    <w:pPr>
      <w:tabs>
        <w:tab w:val="center" w:pos="4320"/>
        <w:tab w:val="right" w:pos="8640"/>
      </w:tabs>
      <w:rPr>
        <w:b/>
        <w:color w:val="FF0000"/>
      </w:rPr>
    </w:pPr>
    <w:r>
      <w:rPr>
        <w:noProof/>
      </w:rPr>
      <w:drawing>
        <wp:anchor distT="114300" distB="114300" distL="114300" distR="114300" simplePos="0" relativeHeight="251658240" behindDoc="0" locked="0" layoutInCell="1" hidden="0" allowOverlap="1" wp14:anchorId="2696DFF4" wp14:editId="051A5F9F">
          <wp:simplePos x="0" y="0"/>
          <wp:positionH relativeFrom="column">
            <wp:posOffset>-457199</wp:posOffset>
          </wp:positionH>
          <wp:positionV relativeFrom="paragraph">
            <wp:posOffset>390525</wp:posOffset>
          </wp:positionV>
          <wp:extent cx="1814513" cy="524346"/>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r="-8902" b="-8902"/>
                  <a:stretch>
                    <a:fillRect/>
                  </a:stretch>
                </pic:blipFill>
                <pic:spPr>
                  <a:xfrm>
                    <a:off x="0" y="0"/>
                    <a:ext cx="1814513" cy="52434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E6B9" w14:textId="77777777" w:rsidR="00AC0B79" w:rsidRDefault="00AC0B79">
    <w:pPr>
      <w:pBdr>
        <w:top w:val="nil"/>
        <w:left w:val="nil"/>
        <w:bottom w:val="nil"/>
        <w:right w:val="nil"/>
        <w:between w:val="nil"/>
      </w:pBdr>
      <w:tabs>
        <w:tab w:val="center" w:pos="4320"/>
        <w:tab w:val="right" w:pos="8640"/>
      </w:tabs>
      <w:spacing w:before="0" w:after="0"/>
      <w:rPr>
        <w:rFonts w:ascii="Cambria" w:eastAsia="Cambria" w:hAnsi="Cambria" w:cs="Cambria"/>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B96"/>
    <w:multiLevelType w:val="multilevel"/>
    <w:tmpl w:val="B0C0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D5410"/>
    <w:multiLevelType w:val="hybridMultilevel"/>
    <w:tmpl w:val="44BAF2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6C3F09"/>
    <w:multiLevelType w:val="multilevel"/>
    <w:tmpl w:val="EB8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463D2B"/>
    <w:multiLevelType w:val="hybridMultilevel"/>
    <w:tmpl w:val="B686CE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C722A0"/>
    <w:multiLevelType w:val="multilevel"/>
    <w:tmpl w:val="029C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841FB"/>
    <w:multiLevelType w:val="multilevel"/>
    <w:tmpl w:val="D21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9068C"/>
    <w:multiLevelType w:val="multilevel"/>
    <w:tmpl w:val="A09A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47EE9"/>
    <w:multiLevelType w:val="multilevel"/>
    <w:tmpl w:val="1BA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B34074"/>
    <w:multiLevelType w:val="multilevel"/>
    <w:tmpl w:val="BB14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5"/>
  </w:num>
  <w:num w:numId="5">
    <w:abstractNumId w:val="3"/>
  </w:num>
  <w:num w:numId="6">
    <w:abstractNumId w:val="6"/>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B79"/>
    <w:rsid w:val="0007693A"/>
    <w:rsid w:val="000E0F5C"/>
    <w:rsid w:val="001039A9"/>
    <w:rsid w:val="00163799"/>
    <w:rsid w:val="001A5774"/>
    <w:rsid w:val="00237CAE"/>
    <w:rsid w:val="002809FA"/>
    <w:rsid w:val="003F53AF"/>
    <w:rsid w:val="004019A6"/>
    <w:rsid w:val="0041362B"/>
    <w:rsid w:val="00415B4A"/>
    <w:rsid w:val="004418B3"/>
    <w:rsid w:val="00484EED"/>
    <w:rsid w:val="0050283B"/>
    <w:rsid w:val="005328E9"/>
    <w:rsid w:val="00566618"/>
    <w:rsid w:val="006035F6"/>
    <w:rsid w:val="006218C1"/>
    <w:rsid w:val="00826ED8"/>
    <w:rsid w:val="0085279D"/>
    <w:rsid w:val="008E274D"/>
    <w:rsid w:val="00915825"/>
    <w:rsid w:val="00923FD4"/>
    <w:rsid w:val="00A12E1F"/>
    <w:rsid w:val="00A2101A"/>
    <w:rsid w:val="00A55B76"/>
    <w:rsid w:val="00AC0B79"/>
    <w:rsid w:val="00AE2D28"/>
    <w:rsid w:val="00B404D7"/>
    <w:rsid w:val="00C40AE3"/>
    <w:rsid w:val="00E1039F"/>
    <w:rsid w:val="00E33905"/>
    <w:rsid w:val="00E905D0"/>
    <w:rsid w:val="00E92840"/>
    <w:rsid w:val="00EE00CE"/>
    <w:rsid w:val="00F4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889DB"/>
  <w15:docId w15:val="{79EAC421-24E6-4C78-8DB3-35399A8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before="120" w:after="3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120"/>
      <w:outlineLvl w:val="0"/>
    </w:pPr>
    <w:rPr>
      <w:b/>
      <w:color w:val="1E407C"/>
      <w:sz w:val="32"/>
      <w:szCs w:val="32"/>
    </w:rPr>
  </w:style>
  <w:style w:type="paragraph" w:styleId="Heading2">
    <w:name w:val="heading 2"/>
    <w:basedOn w:val="Normal"/>
    <w:next w:val="Normal"/>
    <w:uiPriority w:val="9"/>
    <w:semiHidden/>
    <w:unhideWhenUsed/>
    <w:qFormat/>
    <w:pPr>
      <w:keepNext/>
      <w:keepLines/>
      <w:spacing w:before="0" w:after="120"/>
      <w:outlineLvl w:val="1"/>
    </w:pPr>
    <w:rPr>
      <w:b/>
      <w:color w:val="1E407C"/>
      <w:sz w:val="28"/>
      <w:szCs w:val="28"/>
    </w:rPr>
  </w:style>
  <w:style w:type="paragraph" w:styleId="Heading3">
    <w:name w:val="heading 3"/>
    <w:basedOn w:val="Normal"/>
    <w:next w:val="Normal"/>
    <w:uiPriority w:val="9"/>
    <w:semiHidden/>
    <w:unhideWhenUsed/>
    <w:qFormat/>
    <w:pPr>
      <w:keepNext/>
      <w:keepLines/>
      <w:spacing w:before="0" w:after="200"/>
      <w:outlineLvl w:val="2"/>
    </w:pPr>
    <w:rPr>
      <w:b/>
      <w:color w:val="1E407C"/>
      <w:sz w:val="24"/>
      <w:szCs w:val="24"/>
    </w:rPr>
  </w:style>
  <w:style w:type="paragraph" w:styleId="Heading4">
    <w:name w:val="heading 4"/>
    <w:basedOn w:val="Normal"/>
    <w:next w:val="Normal"/>
    <w:uiPriority w:val="9"/>
    <w:semiHidden/>
    <w:unhideWhenUsed/>
    <w:qFormat/>
    <w:pPr>
      <w:keepNext/>
      <w:keepLines/>
      <w:spacing w:before="0" w:after="0"/>
      <w:outlineLvl w:val="3"/>
    </w:pPr>
    <w:rPr>
      <w:b/>
      <w:color w:val="1E407C"/>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0" w:after="0"/>
    </w:pPr>
    <w:rPr>
      <w:rFonts w:ascii="Lucida Sans" w:eastAsia="Lucida Sans" w:hAnsi="Lucida Sans" w:cs="Lucida Sans"/>
      <w:color w:val="93BFE6"/>
      <w:sz w:val="16"/>
      <w:szCs w:val="16"/>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4418B3"/>
    <w:pPr>
      <w:tabs>
        <w:tab w:val="center" w:pos="4680"/>
        <w:tab w:val="right" w:pos="9360"/>
      </w:tabs>
      <w:spacing w:before="0" w:after="0"/>
    </w:pPr>
  </w:style>
  <w:style w:type="character" w:customStyle="1" w:styleId="FooterChar">
    <w:name w:val="Footer Char"/>
    <w:basedOn w:val="DefaultParagraphFont"/>
    <w:link w:val="Footer"/>
    <w:uiPriority w:val="99"/>
    <w:rsid w:val="004418B3"/>
  </w:style>
  <w:style w:type="paragraph" w:styleId="ListParagraph">
    <w:name w:val="List Paragraph"/>
    <w:basedOn w:val="Normal"/>
    <w:uiPriority w:val="34"/>
    <w:qFormat/>
    <w:rsid w:val="00923FD4"/>
    <w:pPr>
      <w:spacing w:before="0"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33905"/>
    <w:rPr>
      <w:color w:val="0000FF" w:themeColor="hyperlink"/>
      <w:u w:val="single"/>
    </w:rPr>
  </w:style>
  <w:style w:type="character" w:styleId="UnresolvedMention">
    <w:name w:val="Unresolved Mention"/>
    <w:basedOn w:val="DefaultParagraphFont"/>
    <w:uiPriority w:val="99"/>
    <w:semiHidden/>
    <w:unhideWhenUsed/>
    <w:rsid w:val="00E33905"/>
    <w:rPr>
      <w:color w:val="605E5C"/>
      <w:shd w:val="clear" w:color="auto" w:fill="E1DFDD"/>
    </w:rPr>
  </w:style>
  <w:style w:type="character" w:styleId="FollowedHyperlink">
    <w:name w:val="FollowedHyperlink"/>
    <w:basedOn w:val="DefaultParagraphFont"/>
    <w:uiPriority w:val="99"/>
    <w:semiHidden/>
    <w:unhideWhenUsed/>
    <w:rsid w:val="00AE2D28"/>
    <w:rPr>
      <w:color w:val="800080" w:themeColor="followedHyperlink"/>
      <w:u w:val="single"/>
    </w:rPr>
  </w:style>
  <w:style w:type="paragraph" w:styleId="BalloonText">
    <w:name w:val="Balloon Text"/>
    <w:basedOn w:val="Normal"/>
    <w:link w:val="BalloonTextChar"/>
    <w:uiPriority w:val="99"/>
    <w:semiHidden/>
    <w:unhideWhenUsed/>
    <w:rsid w:val="000769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855capital.applytojob.com/apply/I5J63CJpt2/STUDENT-INTERNFINANCIAL-ANALYST-LEVEL-I-II?source=Nittany+Lion+Career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1855cap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DE428F03E31B4E874E6D5669CCF991" ma:contentTypeVersion="13" ma:contentTypeDescription="Create a new document." ma:contentTypeScope="" ma:versionID="ad99cef693372b6048bb334c37f76e74">
  <xsd:schema xmlns:xsd="http://www.w3.org/2001/XMLSchema" xmlns:xs="http://www.w3.org/2001/XMLSchema" xmlns:p="http://schemas.microsoft.com/office/2006/metadata/properties" xmlns:ns3="838c9896-5512-4688-8a4c-133ed13a08ba" xmlns:ns4="78384958-a336-4dcb-8ab5-1162a61b6388" targetNamespace="http://schemas.microsoft.com/office/2006/metadata/properties" ma:root="true" ma:fieldsID="8097663a5a4c18e1b3d679febdb26bc1" ns3:_="" ns4:_="">
    <xsd:import namespace="838c9896-5512-4688-8a4c-133ed13a08ba"/>
    <xsd:import namespace="78384958-a336-4dcb-8ab5-1162a61b63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c9896-5512-4688-8a4c-133ed13a08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384958-a336-4dcb-8ab5-1162a61b6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1789E-0888-405D-A851-78B76ABC0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695465-4182-4E48-8EA5-0D9AA2569389}">
  <ds:schemaRefs>
    <ds:schemaRef ds:uri="http://schemas.microsoft.com/sharepoint/v3/contenttype/forms"/>
  </ds:schemaRefs>
</ds:datastoreItem>
</file>

<file path=customXml/itemProps3.xml><?xml version="1.0" encoding="utf-8"?>
<ds:datastoreItem xmlns:ds="http://schemas.openxmlformats.org/officeDocument/2006/customXml" ds:itemID="{5D3C43FD-0568-4417-9B73-3E416721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c9896-5512-4688-8a4c-133ed13a08ba"/>
    <ds:schemaRef ds:uri="78384958-a336-4dcb-8ab5-1162a61b6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Alward, Kate</dc:creator>
  <cp:lastModifiedBy>Alward, Kate</cp:lastModifiedBy>
  <cp:revision>4</cp:revision>
  <cp:lastPrinted>2019-11-08T18:34:00Z</cp:lastPrinted>
  <dcterms:created xsi:type="dcterms:W3CDTF">2019-11-08T18:34:00Z</dcterms:created>
  <dcterms:modified xsi:type="dcterms:W3CDTF">2019-11-08T18:36:00Z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0x010100BADE428F03E31B4E874E6D5669CCF991</vt:lpwstr>
  </property>
</Properties>
</file>