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2sabr2ph9tex" w:id="0"/>
      <w:bookmarkEnd w:id="0"/>
      <w:r w:rsidDel="00000000" w:rsidR="00000000" w:rsidRPr="00000000">
        <w:rPr>
          <w:rtl w:val="0"/>
        </w:rPr>
        <w:t xml:space="preserve">Say it, Draw it</w:t>
      </w:r>
    </w:p>
    <w:p w:rsidR="00000000" w:rsidDel="00000000" w:rsidP="00000000" w:rsidRDefault="00000000" w:rsidRPr="00000000">
      <w:pPr>
        <w:contextualSpacing w:val="0"/>
      </w:pPr>
      <w:r w:rsidDel="00000000" w:rsidR="00000000" w:rsidRPr="00000000">
        <w:rPr>
          <w:rtl w:val="0"/>
        </w:rPr>
        <w:t xml:space="preserve">Resource:  </w:t>
        <w:tab/>
        <w:t xml:space="preserve">Penn Literacy Network</w:t>
      </w:r>
    </w:p>
    <w:p w:rsidR="00000000" w:rsidDel="00000000" w:rsidP="00000000" w:rsidRDefault="00000000" w:rsidRPr="00000000">
      <w:pPr>
        <w:contextualSpacing w:val="0"/>
      </w:pPr>
      <w:r w:rsidDel="00000000" w:rsidR="00000000" w:rsidRPr="00000000">
        <w:rPr>
          <w:rtl w:val="0"/>
        </w:rPr>
        <w:t xml:space="preserve">Objective:  </w:t>
        <w:tab/>
        <w:t xml:space="preserve">Participants will be able to communicate effectively using precise vocabulary</w:t>
      </w:r>
    </w:p>
    <w:p w:rsidR="00000000" w:rsidDel="00000000" w:rsidP="00000000" w:rsidRDefault="00000000" w:rsidRPr="00000000">
      <w:pPr>
        <w:contextualSpacing w:val="0"/>
      </w:pPr>
      <w:r w:rsidDel="00000000" w:rsidR="00000000" w:rsidRPr="00000000">
        <w:rPr>
          <w:rtl w:val="0"/>
        </w:rPr>
        <w:t xml:space="preserve">Standard:</w:t>
        <w:tab/>
        <w:t xml:space="preserve">SMP 6:  Attend to precision</w:t>
      </w:r>
    </w:p>
    <w:p w:rsidR="00000000" w:rsidDel="00000000" w:rsidP="00000000" w:rsidRDefault="00000000" w:rsidRPr="00000000">
      <w:pPr>
        <w:contextualSpacing w:val="0"/>
      </w:pPr>
      <w:r w:rsidDel="00000000" w:rsidR="00000000" w:rsidRPr="00000000">
        <w:rPr>
          <w:rtl w:val="0"/>
        </w:rPr>
        <w:t xml:space="preserve">Materials:</w:t>
        <w:tab/>
        <w:t xml:space="preserve">Paper, pencil, Drawing Activity Cards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will get into pairs and will sit back to back.  One will have paper and pencil to draw, the other will choose one of the four pictures (pictures should remain face down, except for the selected one so participants cannot see future drawings) to describe for their partner.</w:t>
      </w:r>
    </w:p>
    <w:p w:rsidR="00000000" w:rsidDel="00000000" w:rsidP="00000000" w:rsidRDefault="00000000" w:rsidRPr="00000000">
      <w:pPr>
        <w:contextualSpacing w:val="0"/>
      </w:pPr>
      <w:r w:rsidDel="00000000" w:rsidR="00000000" w:rsidRPr="00000000">
        <w:rPr>
          <w:rtl w:val="0"/>
        </w:rPr>
        <w:t xml:space="preserve">The goal is for the drawer to replicate as closely as possible the drawing that the describer has in their hand, including size, shape, positions, shapes, etc.</w:t>
      </w:r>
    </w:p>
    <w:p w:rsidR="00000000" w:rsidDel="00000000" w:rsidP="00000000" w:rsidRDefault="00000000" w:rsidRPr="00000000">
      <w:pPr>
        <w:contextualSpacing w:val="0"/>
      </w:pPr>
      <w:r w:rsidDel="00000000" w:rsidR="00000000" w:rsidRPr="00000000">
        <w:rPr>
          <w:rtl w:val="0"/>
        </w:rPr>
        <w:t xml:space="preserve">Participants are given 5-10 minutes to complete the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Rules</w:t>
      </w:r>
    </w:p>
    <w:p w:rsidR="00000000" w:rsidDel="00000000" w:rsidP="00000000" w:rsidRDefault="00000000" w:rsidRPr="00000000">
      <w:pPr>
        <w:contextualSpacing w:val="0"/>
      </w:pPr>
      <w:r w:rsidDel="00000000" w:rsidR="00000000" w:rsidRPr="00000000">
        <w:rPr>
          <w:rtl w:val="0"/>
        </w:rPr>
        <w:t xml:space="preserve">1.  Participants must sit back to back so that they cannot see what the other one is doing.</w:t>
      </w:r>
    </w:p>
    <w:p w:rsidR="00000000" w:rsidDel="00000000" w:rsidP="00000000" w:rsidRDefault="00000000" w:rsidRPr="00000000">
      <w:pPr>
        <w:contextualSpacing w:val="0"/>
      </w:pPr>
      <w:r w:rsidDel="00000000" w:rsidR="00000000" w:rsidRPr="00000000">
        <w:rPr>
          <w:rtl w:val="0"/>
        </w:rPr>
        <w:t xml:space="preserve">2.  The describer must describe what they see using geometric terminology.  Words such as line, point, square, cube, circle, parallel, perpendicular, inches, position words, etc. are all permitted.  The describer may not say words such as “it looks like” or describe the drawing using any kind of interpretation.</w:t>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rtl w:val="0"/>
        </w:rPr>
        <w:t xml:space="preserve">The drawer may ask clarifying questions to the describer to improve the drawing.  The drawer may describe what they have drawn to enhance communication.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  Once the describer has finished describing and the drawer has finished drawing, compare the drawing to the original picture.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Follow-up questions: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went well?  Why did it go well?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didn’t go well?  Why not?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could you improve your results in the future?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challenges did you face in completing this activity?</w:t>
      </w:r>
    </w:p>
    <w:p w:rsidR="00000000" w:rsidDel="00000000" w:rsidP="00000000" w:rsidRDefault="00000000" w:rsidRPr="00000000">
      <w:pPr>
        <w:contextualSpacing w:val="0"/>
      </w:pPr>
      <w:bookmarkStart w:colFirst="0" w:colLast="0" w:name="h.ly686yajddfz" w:id="1"/>
      <w:bookmarkEnd w:id="1"/>
      <w:r w:rsidDel="00000000" w:rsidR="00000000" w:rsidRPr="00000000">
        <w:rPr>
          <w:rtl w:val="0"/>
        </w:rPr>
      </w:r>
    </w:p>
    <w:p w:rsidR="00000000" w:rsidDel="00000000" w:rsidP="00000000" w:rsidRDefault="00000000" w:rsidRPr="00000000">
      <w:pPr>
        <w:contextualSpacing w:val="0"/>
      </w:pPr>
      <w:bookmarkStart w:colFirst="0" w:colLast="0" w:name="h.ew38yr8xb0qm" w:id="2"/>
      <w:bookmarkEnd w:id="2"/>
      <w:r w:rsidDel="00000000" w:rsidR="00000000" w:rsidRPr="00000000">
        <w:rPr>
          <w:rtl w:val="0"/>
        </w:rPr>
        <w:t xml:space="preserve">Repeat the activity by switching roles.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drawings for “Say it, Draw it”</w:t>
      </w:r>
    </w:p>
    <w:p w:rsidR="00000000" w:rsidDel="00000000" w:rsidP="00000000" w:rsidRDefault="00000000" w:rsidRPr="00000000">
      <w:pPr>
        <w:contextualSpacing w:val="0"/>
      </w:pPr>
      <w:r w:rsidDel="00000000" w:rsidR="00000000" w:rsidRPr="00000000">
        <w:drawing>
          <wp:inline distB="114300" distT="114300" distL="114300" distR="114300">
            <wp:extent cx="5943600" cy="4597400"/>
            <wp:effectExtent b="0" l="0" r="0" t="0"/>
            <wp:docPr descr="Drawing activity.jpg" id="1" name="image01.jpg"/>
            <a:graphic>
              <a:graphicData uri="http://schemas.openxmlformats.org/drawingml/2006/picture">
                <pic:pic>
                  <pic:nvPicPr>
                    <pic:cNvPr descr="Drawing activity.jpg" id="0" name="image01.jpg"/>
                    <pic:cNvPicPr preferRelativeResize="0"/>
                  </pic:nvPicPr>
                  <pic:blipFill>
                    <a:blip r:embed="rId5"/>
                    <a:srcRect b="0" l="0" r="0" t="0"/>
                    <a:stretch>
                      <a:fillRect/>
                    </a:stretch>
                  </pic:blipFill>
                  <pic:spPr>
                    <a:xfrm>
                      <a:off x="0" y="0"/>
                      <a:ext cx="5943600" cy="45974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