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0" w:rsidRPr="00F01F40" w:rsidRDefault="00F01F40" w:rsidP="00F01F40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b/>
          <w:sz w:val="20"/>
          <w:szCs w:val="20"/>
        </w:rPr>
        <w:t xml:space="preserve">Content and </w:t>
      </w:r>
      <w:r w:rsidR="00C16BE9" w:rsidRPr="00F01F40">
        <w:rPr>
          <w:rFonts w:ascii="Times New Roman" w:eastAsia="Times New Roman" w:hAnsi="Times New Roman" w:cs="Times New Roman"/>
          <w:b/>
          <w:sz w:val="20"/>
          <w:szCs w:val="20"/>
        </w:rPr>
        <w:t>Development of Ideas</w:t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A1720" w:rsidRPr="00F01F40" w:rsidRDefault="009E51B5" w:rsidP="00F01F40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assignment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 xml:space="preserve"> goals</w:t>
      </w:r>
    </w:p>
    <w:p w:rsidR="00C16BE9" w:rsidRPr="00F01F40" w:rsidRDefault="00C16BE9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 xml:space="preserve">Strength of 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 xml:space="preserve">the guiding </w:t>
      </w:r>
      <w:r w:rsidRPr="00F01F40">
        <w:rPr>
          <w:rFonts w:ascii="Times New Roman" w:eastAsia="Times New Roman" w:hAnsi="Times New Roman" w:cs="Times New Roman"/>
          <w:sz w:val="20"/>
          <w:szCs w:val="20"/>
        </w:rPr>
        <w:t>claim (thesis) t</w:t>
      </w:r>
      <w:r w:rsidR="00537E39" w:rsidRPr="00F01F40">
        <w:rPr>
          <w:rFonts w:ascii="Times New Roman" w:eastAsia="Times New Roman" w:hAnsi="Times New Roman" w:cs="Times New Roman"/>
          <w:sz w:val="20"/>
          <w:szCs w:val="20"/>
        </w:rPr>
        <w:t>o unify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Pr="00F01F40">
        <w:rPr>
          <w:rFonts w:ascii="Times New Roman" w:eastAsia="Times New Roman" w:hAnsi="Times New Roman" w:cs="Times New Roman"/>
          <w:sz w:val="20"/>
          <w:szCs w:val="20"/>
        </w:rPr>
        <w:t>philosophy</w:t>
      </w:r>
      <w:r w:rsidR="00722FD4" w:rsidRPr="00F01F40">
        <w:rPr>
          <w:rFonts w:ascii="Times New Roman" w:eastAsia="Times New Roman" w:hAnsi="Times New Roman" w:cs="Times New Roman"/>
          <w:sz w:val="20"/>
          <w:szCs w:val="20"/>
        </w:rPr>
        <w:t xml:space="preserve">’s argument and 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>content</w:t>
      </w:r>
    </w:p>
    <w:p w:rsidR="00C16BE9" w:rsidRDefault="00C16BE9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>Support of ideas with ample, specific, logical,</w:t>
      </w:r>
      <w:r w:rsidR="00BD7BE8" w:rsidRPr="00F01F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1F40">
        <w:rPr>
          <w:rFonts w:ascii="Times New Roman" w:eastAsia="Times New Roman" w:hAnsi="Times New Roman" w:cs="Times New Roman"/>
          <w:sz w:val="20"/>
          <w:szCs w:val="20"/>
        </w:rPr>
        <w:t xml:space="preserve">and elaborated 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>evidence</w:t>
      </w:r>
      <w:r w:rsidR="00722FD4" w:rsidRPr="00F01F40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BD7BE8" w:rsidRPr="00F01F40">
        <w:rPr>
          <w:rFonts w:ascii="Times New Roman" w:eastAsia="Times New Roman" w:hAnsi="Times New Roman" w:cs="Times New Roman"/>
          <w:sz w:val="20"/>
          <w:szCs w:val="20"/>
        </w:rPr>
        <w:t>illustrations</w:t>
      </w:r>
    </w:p>
    <w:p w:rsidR="00122B10" w:rsidRDefault="00122B10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Connection and balance between claims and support</w:t>
      </w:r>
    </w:p>
    <w:p w:rsidR="009E51B5" w:rsidRPr="00F01F40" w:rsidRDefault="009E51B5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Evidence of </w:t>
      </w:r>
      <w:r w:rsidR="000B5582">
        <w:rPr>
          <w:rFonts w:ascii="Times New Roman" w:eastAsia="Times New Roman" w:hAnsi="Times New Roman" w:cs="Times New Roman"/>
          <w:sz w:val="20"/>
          <w:szCs w:val="20"/>
        </w:rPr>
        <w:t xml:space="preserve">understanding and application of </w:t>
      </w:r>
      <w:r>
        <w:rPr>
          <w:rFonts w:ascii="Times New Roman" w:eastAsia="Times New Roman" w:hAnsi="Times New Roman" w:cs="Times New Roman"/>
          <w:sz w:val="20"/>
          <w:szCs w:val="20"/>
        </w:rPr>
        <w:t>moderating</w:t>
      </w:r>
      <w:r w:rsidR="000B5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 and practices</w:t>
      </w:r>
    </w:p>
    <w:p w:rsidR="00122B10" w:rsidRPr="00F01F40" w:rsidRDefault="00122B10" w:rsidP="00122B1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Evidence of understanding </w:t>
      </w:r>
      <w:r>
        <w:rPr>
          <w:rFonts w:ascii="Times New Roman" w:eastAsia="Times New Roman" w:hAnsi="Times New Roman" w:cs="Times New Roman"/>
          <w:sz w:val="20"/>
          <w:szCs w:val="20"/>
        </w:rPr>
        <w:t>the role of moderation in deliberation</w:t>
      </w:r>
    </w:p>
    <w:p w:rsidR="00AA1720" w:rsidRDefault="00AA1720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>Sophistication of explanations and insights</w:t>
      </w:r>
      <w:r w:rsidR="002D143E">
        <w:rPr>
          <w:rFonts w:ascii="Times New Roman" w:eastAsia="Times New Roman" w:hAnsi="Times New Roman" w:cs="Times New Roman"/>
          <w:sz w:val="20"/>
          <w:szCs w:val="20"/>
        </w:rPr>
        <w:t>; personalized beyond sample themes</w:t>
      </w:r>
      <w:bookmarkStart w:id="0" w:name="_GoBack"/>
      <w:bookmarkEnd w:id="0"/>
    </w:p>
    <w:p w:rsidR="00122B10" w:rsidRPr="00F01F40" w:rsidRDefault="00122B10" w:rsidP="00F01F40">
      <w:pPr>
        <w:pStyle w:val="ListParagraph"/>
        <w:numPr>
          <w:ilvl w:val="0"/>
          <w:numId w:val="10"/>
        </w:numPr>
        <w:shd w:val="clear" w:color="auto" w:fill="FFFFFF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Adherence to target word count</w:t>
      </w:r>
    </w:p>
    <w:p w:rsidR="00F01F40" w:rsidRPr="00F01F40" w:rsidRDefault="00F01F40" w:rsidP="00F01F40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454"/>
        <w:gridCol w:w="1771"/>
        <w:gridCol w:w="1771"/>
        <w:gridCol w:w="1772"/>
      </w:tblGrid>
      <w:tr w:rsidR="00F01F40" w:rsidRPr="00F01F40" w:rsidTr="00140E4E">
        <w:trPr>
          <w:trHeight w:val="503"/>
        </w:trPr>
        <w:tc>
          <w:tcPr>
            <w:tcW w:w="1620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1454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Poor</w:t>
            </w:r>
          </w:p>
        </w:tc>
        <w:tc>
          <w:tcPr>
            <w:tcW w:w="1772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Unsatisfactory</w:t>
            </w:r>
          </w:p>
        </w:tc>
      </w:tr>
    </w:tbl>
    <w:p w:rsidR="00F01F40" w:rsidRPr="00F01F40" w:rsidRDefault="00F01F40" w:rsidP="00F01F40">
      <w:pPr>
        <w:pStyle w:val="ListParagraph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63D0" w:rsidRPr="00F01F40" w:rsidRDefault="00740C85" w:rsidP="00F01F40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b/>
          <w:sz w:val="20"/>
          <w:szCs w:val="20"/>
        </w:rPr>
        <w:t>Organization</w:t>
      </w:r>
      <w:r w:rsidR="002527BF" w:rsidRPr="00F01F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22FD4" w:rsidRPr="00F01F40" w:rsidRDefault="00722FD4" w:rsidP="00722FD4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 xml:space="preserve">Clear and logical sequence of ideas, 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 xml:space="preserve">including the </w:t>
      </w:r>
      <w:r w:rsidR="00C41623" w:rsidRPr="00F01F40">
        <w:rPr>
          <w:rFonts w:ascii="Times New Roman" w:eastAsia="Times New Roman" w:hAnsi="Times New Roman" w:cs="Times New Roman"/>
          <w:sz w:val="20"/>
          <w:szCs w:val="20"/>
        </w:rPr>
        <w:t>pl</w:t>
      </w:r>
      <w:r w:rsidRPr="00F01F40">
        <w:rPr>
          <w:rFonts w:ascii="Times New Roman" w:eastAsia="Times New Roman" w:hAnsi="Times New Roman" w:cs="Times New Roman"/>
          <w:sz w:val="20"/>
          <w:szCs w:val="20"/>
        </w:rPr>
        <w:t>acement of supporting material</w:t>
      </w:r>
    </w:p>
    <w:p w:rsidR="002527BF" w:rsidRPr="00F01F40" w:rsidRDefault="00722FD4" w:rsidP="00722FD4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 xml:space="preserve">Sensible structure of 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 xml:space="preserve">introduction, </w:t>
      </w:r>
      <w:r w:rsidR="00C41623" w:rsidRPr="00F01F40">
        <w:rPr>
          <w:rFonts w:ascii="Times New Roman" w:eastAsia="Times New Roman" w:hAnsi="Times New Roman" w:cs="Times New Roman"/>
          <w:sz w:val="20"/>
          <w:szCs w:val="20"/>
        </w:rPr>
        <w:t xml:space="preserve">arrangement of 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 xml:space="preserve">body, </w:t>
      </w:r>
      <w:r w:rsidR="00C41623" w:rsidRPr="00F01F40">
        <w:rPr>
          <w:rFonts w:ascii="Times New Roman" w:eastAsia="Times New Roman" w:hAnsi="Times New Roman" w:cs="Times New Roman"/>
          <w:sz w:val="20"/>
          <w:szCs w:val="20"/>
        </w:rPr>
        <w:t xml:space="preserve">and cohesiveness of 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>conclusion</w:t>
      </w:r>
    </w:p>
    <w:p w:rsidR="002527BF" w:rsidRPr="00F01F40" w:rsidRDefault="00122B10" w:rsidP="002527BF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Appropriateness of paragraphing, 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>topic sentences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527BF" w:rsidRPr="00F01F40">
        <w:rPr>
          <w:rFonts w:ascii="Times New Roman" w:eastAsia="Times New Roman" w:hAnsi="Times New Roman" w:cs="Times New Roman"/>
          <w:sz w:val="20"/>
          <w:szCs w:val="20"/>
        </w:rPr>
        <w:t xml:space="preserve"> and transitions to guide reader between ideas</w:t>
      </w:r>
    </w:p>
    <w:p w:rsidR="00215936" w:rsidRPr="00F01F40" w:rsidRDefault="00215936" w:rsidP="00F01F40">
      <w:pPr>
        <w:shd w:val="clear" w:color="auto" w:fill="FFFFFF"/>
        <w:ind w:firstLine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454"/>
        <w:gridCol w:w="1771"/>
        <w:gridCol w:w="1771"/>
        <w:gridCol w:w="1772"/>
      </w:tblGrid>
      <w:tr w:rsidR="00F01F40" w:rsidRPr="00F01F40" w:rsidTr="00140E4E">
        <w:trPr>
          <w:trHeight w:val="503"/>
        </w:trPr>
        <w:tc>
          <w:tcPr>
            <w:tcW w:w="1620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1454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Poor</w:t>
            </w:r>
          </w:p>
        </w:tc>
        <w:tc>
          <w:tcPr>
            <w:tcW w:w="1772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Unsatisfactory</w:t>
            </w:r>
          </w:p>
        </w:tc>
      </w:tr>
    </w:tbl>
    <w:p w:rsidR="00722FD4" w:rsidRPr="00F01F40" w:rsidRDefault="00722FD4" w:rsidP="00F01F40">
      <w:pPr>
        <w:pStyle w:val="ListParagraph"/>
        <w:ind w:left="360"/>
        <w:rPr>
          <w:sz w:val="20"/>
          <w:szCs w:val="20"/>
        </w:rPr>
      </w:pPr>
    </w:p>
    <w:p w:rsidR="004A63D0" w:rsidRPr="00F01F40" w:rsidRDefault="00740C85" w:rsidP="00F01F40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b/>
          <w:sz w:val="20"/>
          <w:szCs w:val="20"/>
        </w:rPr>
        <w:t xml:space="preserve">Writing </w:t>
      </w:r>
      <w:r w:rsidR="002527BF" w:rsidRPr="00F01F40">
        <w:rPr>
          <w:rFonts w:ascii="Times New Roman" w:eastAsia="Times New Roman" w:hAnsi="Times New Roman" w:cs="Times New Roman"/>
          <w:b/>
          <w:sz w:val="20"/>
          <w:szCs w:val="20"/>
        </w:rPr>
        <w:t>Q</w:t>
      </w:r>
      <w:r w:rsidRPr="00F01F40">
        <w:rPr>
          <w:rFonts w:ascii="Times New Roman" w:eastAsia="Times New Roman" w:hAnsi="Times New Roman" w:cs="Times New Roman"/>
          <w:b/>
          <w:sz w:val="20"/>
          <w:szCs w:val="20"/>
        </w:rPr>
        <w:t>uality</w:t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FD4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63D0" w:rsidRPr="00F01F4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527BF" w:rsidRPr="00F01F40" w:rsidRDefault="002527BF" w:rsidP="00C16BE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>Command o</w:t>
      </w:r>
      <w:r w:rsidR="00C41623" w:rsidRPr="00F01F40">
        <w:rPr>
          <w:rFonts w:ascii="Times New Roman" w:eastAsia="Times New Roman" w:hAnsi="Times New Roman" w:cs="Times New Roman"/>
          <w:sz w:val="20"/>
          <w:szCs w:val="20"/>
        </w:rPr>
        <w:t>f language (precision, accuracy, sophistication</w:t>
      </w:r>
      <w:r w:rsidR="00AA1720" w:rsidRPr="00F01F40">
        <w:rPr>
          <w:rFonts w:ascii="Times New Roman" w:eastAsia="Times New Roman" w:hAnsi="Times New Roman" w:cs="Times New Roman"/>
          <w:sz w:val="20"/>
          <w:szCs w:val="20"/>
        </w:rPr>
        <w:t>, and vividness</w:t>
      </w:r>
      <w:r w:rsidR="00C41623" w:rsidRPr="00F01F40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F01F40">
        <w:rPr>
          <w:rFonts w:ascii="Times New Roman" w:eastAsia="Times New Roman" w:hAnsi="Times New Roman" w:cs="Times New Roman"/>
          <w:sz w:val="20"/>
          <w:szCs w:val="20"/>
        </w:rPr>
        <w:t xml:space="preserve"> word choices)</w:t>
      </w:r>
    </w:p>
    <w:p w:rsidR="002527BF" w:rsidRPr="00F01F40" w:rsidRDefault="002527BF" w:rsidP="00C16BE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01F40">
        <w:rPr>
          <w:rFonts w:ascii="Times New Roman" w:eastAsia="Times New Roman" w:hAnsi="Times New Roman" w:cs="Times New Roman"/>
          <w:sz w:val="20"/>
          <w:szCs w:val="20"/>
        </w:rPr>
        <w:t>Use of varied and engaging sentence structure</w:t>
      </w:r>
    </w:p>
    <w:p w:rsidR="00122B10" w:rsidRDefault="00122B10" w:rsidP="00C16BE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2B10">
        <w:rPr>
          <w:rFonts w:ascii="Times New Roman" w:eastAsia="Times New Roman" w:hAnsi="Times New Roman" w:cs="Times New Roman"/>
          <w:sz w:val="20"/>
          <w:szCs w:val="20"/>
        </w:rPr>
        <w:t>Generation of interest</w:t>
      </w:r>
    </w:p>
    <w:p w:rsidR="00122B10" w:rsidRDefault="00122B10" w:rsidP="00C16BE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Appropriateness of style</w:t>
      </w:r>
    </w:p>
    <w:p w:rsidR="000B5582" w:rsidRPr="00122B10" w:rsidRDefault="000B5582" w:rsidP="00C16BE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2B10">
        <w:rPr>
          <w:rFonts w:ascii="Times New Roman" w:eastAsia="Times New Roman" w:hAnsi="Times New Roman" w:cs="Times New Roman"/>
          <w:sz w:val="20"/>
          <w:szCs w:val="20"/>
        </w:rPr>
        <w:t xml:space="preserve">Frequency of errors </w:t>
      </w:r>
      <w:r w:rsidR="005923E6" w:rsidRPr="00122B10">
        <w:rPr>
          <w:rFonts w:ascii="Times New Roman" w:eastAsia="Times New Roman" w:hAnsi="Times New Roman" w:cs="Times New Roman"/>
          <w:sz w:val="20"/>
          <w:szCs w:val="20"/>
        </w:rPr>
        <w:t>or typos</w:t>
      </w:r>
    </w:p>
    <w:p w:rsidR="00722FD4" w:rsidRPr="00F01F40" w:rsidRDefault="00722FD4" w:rsidP="00F01F4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1454"/>
        <w:gridCol w:w="1771"/>
        <w:gridCol w:w="1771"/>
        <w:gridCol w:w="1772"/>
      </w:tblGrid>
      <w:tr w:rsidR="00F01F40" w:rsidRPr="00F01F40" w:rsidTr="00140E4E">
        <w:trPr>
          <w:trHeight w:val="503"/>
        </w:trPr>
        <w:tc>
          <w:tcPr>
            <w:tcW w:w="1620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</w:tc>
        <w:tc>
          <w:tcPr>
            <w:tcW w:w="1454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771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Poor</w:t>
            </w:r>
          </w:p>
        </w:tc>
        <w:tc>
          <w:tcPr>
            <w:tcW w:w="1772" w:type="dxa"/>
          </w:tcPr>
          <w:p w:rsidR="00F01F40" w:rsidRPr="00F01F40" w:rsidRDefault="00F01F40" w:rsidP="00140E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F40">
              <w:rPr>
                <w:rFonts w:ascii="Times New Roman" w:eastAsia="Times New Roman" w:hAnsi="Times New Roman" w:cs="Times New Roman"/>
                <w:sz w:val="18"/>
                <w:szCs w:val="18"/>
              </w:rPr>
              <w:t>Unsatisfactory</w:t>
            </w:r>
          </w:p>
        </w:tc>
      </w:tr>
    </w:tbl>
    <w:p w:rsidR="004A63D0" w:rsidRPr="00F01F40" w:rsidRDefault="004A63D0" w:rsidP="00F01F4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E39" w:rsidRPr="00F01F40" w:rsidRDefault="00537E39" w:rsidP="00215936">
      <w:pPr>
        <w:rPr>
          <w:rFonts w:ascii="Times New Roman" w:hAnsi="Times New Roman" w:cs="Times New Roman"/>
          <w:b/>
          <w:sz w:val="22"/>
          <w:szCs w:val="22"/>
        </w:rPr>
      </w:pPr>
    </w:p>
    <w:p w:rsidR="00215936" w:rsidRPr="00F01F40" w:rsidRDefault="00215936" w:rsidP="00215936">
      <w:pPr>
        <w:rPr>
          <w:rFonts w:ascii="Times New Roman" w:hAnsi="Times New Roman" w:cs="Times New Roman"/>
          <w:sz w:val="28"/>
          <w:szCs w:val="28"/>
        </w:rPr>
      </w:pPr>
      <w:r w:rsidRPr="00F01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936" w:rsidRPr="00215936" w:rsidRDefault="00215936" w:rsidP="00215936">
      <w:pPr>
        <w:rPr>
          <w:rFonts w:ascii="Times New Roman" w:hAnsi="Times New Roman" w:cs="Times New Roman"/>
          <w:sz w:val="28"/>
          <w:szCs w:val="28"/>
        </w:rPr>
      </w:pPr>
    </w:p>
    <w:p w:rsidR="00215936" w:rsidRPr="00215936" w:rsidRDefault="00215936" w:rsidP="00215936">
      <w:pPr>
        <w:rPr>
          <w:rFonts w:ascii="Times New Roman" w:hAnsi="Times New Roman" w:cs="Times New Roman"/>
          <w:sz w:val="28"/>
          <w:szCs w:val="28"/>
        </w:rPr>
      </w:pPr>
    </w:p>
    <w:sectPr w:rsidR="00215936" w:rsidRPr="00215936" w:rsidSect="00E73955">
      <w:head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7F" w:rsidRDefault="0005657F" w:rsidP="00740C85">
      <w:r>
        <w:separator/>
      </w:r>
    </w:p>
  </w:endnote>
  <w:endnote w:type="continuationSeparator" w:id="0">
    <w:p w:rsidR="0005657F" w:rsidRDefault="0005657F" w:rsidP="007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7F" w:rsidRDefault="0005657F" w:rsidP="00740C85">
      <w:r>
        <w:separator/>
      </w:r>
    </w:p>
  </w:footnote>
  <w:footnote w:type="continuationSeparator" w:id="0">
    <w:p w:rsidR="0005657F" w:rsidRDefault="0005657F" w:rsidP="0074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5" w:rsidRPr="00E73955" w:rsidRDefault="00C16BE9" w:rsidP="00740C85">
    <w:pPr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Moderating Philosophy Evaluation Rubric</w:t>
    </w:r>
  </w:p>
  <w:p w:rsidR="00740C85" w:rsidRPr="00E73955" w:rsidRDefault="00740C85" w:rsidP="00740C85">
    <w:pPr>
      <w:pBdr>
        <w:bottom w:val="single" w:sz="12" w:space="1" w:color="auto"/>
      </w:pBdr>
      <w:rPr>
        <w:rFonts w:ascii="Times New Roman" w:hAnsi="Times New Roman" w:cs="Times New Roman"/>
        <w:b/>
        <w:sz w:val="22"/>
        <w:szCs w:val="22"/>
      </w:rPr>
    </w:pPr>
    <w:r w:rsidRPr="00E73955">
      <w:rPr>
        <w:rFonts w:ascii="Times New Roman" w:hAnsi="Times New Roman" w:cs="Times New Roman"/>
        <w:b/>
        <w:sz w:val="22"/>
        <w:szCs w:val="22"/>
      </w:rPr>
      <w:t xml:space="preserve">CAS 138T – </w:t>
    </w:r>
    <w:r w:rsidR="00122B10">
      <w:rPr>
        <w:rFonts w:ascii="Times New Roman" w:hAnsi="Times New Roman" w:cs="Times New Roman"/>
        <w:b/>
        <w:sz w:val="22"/>
        <w:szCs w:val="22"/>
      </w:rPr>
      <w:t>Ben Henderson</w:t>
    </w:r>
  </w:p>
  <w:p w:rsidR="00740C85" w:rsidRDefault="00740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09"/>
    <w:multiLevelType w:val="hybridMultilevel"/>
    <w:tmpl w:val="243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02F"/>
    <w:multiLevelType w:val="hybridMultilevel"/>
    <w:tmpl w:val="C02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36ACB"/>
    <w:multiLevelType w:val="hybridMultilevel"/>
    <w:tmpl w:val="8F5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6AE5"/>
    <w:multiLevelType w:val="hybridMultilevel"/>
    <w:tmpl w:val="4C5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CE5"/>
    <w:multiLevelType w:val="hybridMultilevel"/>
    <w:tmpl w:val="C77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FA3"/>
    <w:multiLevelType w:val="hybridMultilevel"/>
    <w:tmpl w:val="AC76D4FE"/>
    <w:lvl w:ilvl="0" w:tplc="8BCA52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5205F"/>
    <w:multiLevelType w:val="hybridMultilevel"/>
    <w:tmpl w:val="204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E38A3"/>
    <w:multiLevelType w:val="hybridMultilevel"/>
    <w:tmpl w:val="7AA486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42FAA"/>
    <w:multiLevelType w:val="hybridMultilevel"/>
    <w:tmpl w:val="A6E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1128"/>
    <w:multiLevelType w:val="hybridMultilevel"/>
    <w:tmpl w:val="D550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32D31"/>
    <w:multiLevelType w:val="hybridMultilevel"/>
    <w:tmpl w:val="C8A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4F5"/>
    <w:multiLevelType w:val="hybridMultilevel"/>
    <w:tmpl w:val="9A9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D7D09"/>
    <w:multiLevelType w:val="hybridMultilevel"/>
    <w:tmpl w:val="A84A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955"/>
    <w:rsid w:val="00055DA2"/>
    <w:rsid w:val="0005657F"/>
    <w:rsid w:val="000B5582"/>
    <w:rsid w:val="00122B10"/>
    <w:rsid w:val="00215936"/>
    <w:rsid w:val="002527BF"/>
    <w:rsid w:val="002A0E38"/>
    <w:rsid w:val="002D143E"/>
    <w:rsid w:val="004A63D0"/>
    <w:rsid w:val="004C2F31"/>
    <w:rsid w:val="00537E39"/>
    <w:rsid w:val="005923E6"/>
    <w:rsid w:val="005A418A"/>
    <w:rsid w:val="00722FD4"/>
    <w:rsid w:val="00740C85"/>
    <w:rsid w:val="007634EF"/>
    <w:rsid w:val="009342D3"/>
    <w:rsid w:val="009E51B5"/>
    <w:rsid w:val="00AA1720"/>
    <w:rsid w:val="00AF7BE9"/>
    <w:rsid w:val="00BD7BE8"/>
    <w:rsid w:val="00BF0ED3"/>
    <w:rsid w:val="00C16BE9"/>
    <w:rsid w:val="00C41623"/>
    <w:rsid w:val="00D6089E"/>
    <w:rsid w:val="00E73955"/>
    <w:rsid w:val="00F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55"/>
    <w:pPr>
      <w:ind w:left="720"/>
      <w:contextualSpacing/>
    </w:pPr>
  </w:style>
  <w:style w:type="table" w:styleId="TableGrid">
    <w:name w:val="Table Grid"/>
    <w:basedOn w:val="TableNormal"/>
    <w:uiPriority w:val="59"/>
    <w:rsid w:val="00E7395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8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8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 Henderson</cp:lastModifiedBy>
  <cp:revision>12</cp:revision>
  <dcterms:created xsi:type="dcterms:W3CDTF">2013-02-20T21:01:00Z</dcterms:created>
  <dcterms:modified xsi:type="dcterms:W3CDTF">2014-02-19T18:51:00Z</dcterms:modified>
</cp:coreProperties>
</file>