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1839" w14:textId="15137DF2" w:rsidR="00C80D86" w:rsidRDefault="00C80D86" w:rsidP="00A7730B">
      <w:pPr>
        <w:jc w:val="center"/>
        <w:rPr>
          <w:b/>
          <w:sz w:val="24"/>
          <w:szCs w:val="24"/>
        </w:rPr>
      </w:pPr>
      <w:r w:rsidRPr="00B117F8">
        <w:rPr>
          <w:b/>
          <w:sz w:val="24"/>
          <w:szCs w:val="24"/>
        </w:rPr>
        <w:t>Recommendations from the Executive Committee Charged with Proposing Priority Actions Related to the Strategic Priority of Enhancing Health</w:t>
      </w:r>
      <w:r w:rsidR="00E07DEF">
        <w:rPr>
          <w:b/>
          <w:sz w:val="24"/>
          <w:szCs w:val="24"/>
        </w:rPr>
        <w:t xml:space="preserve"> </w:t>
      </w:r>
      <w:r w:rsidR="00BD3B2F">
        <w:rPr>
          <w:b/>
          <w:sz w:val="24"/>
          <w:szCs w:val="24"/>
        </w:rPr>
        <w:t>(v</w:t>
      </w:r>
      <w:r w:rsidR="00D20C56">
        <w:rPr>
          <w:b/>
          <w:sz w:val="24"/>
          <w:szCs w:val="24"/>
        </w:rPr>
        <w:t>3; 1-</w:t>
      </w:r>
      <w:r w:rsidR="00DA175D">
        <w:rPr>
          <w:b/>
          <w:sz w:val="24"/>
          <w:szCs w:val="24"/>
        </w:rPr>
        <w:t>21</w:t>
      </w:r>
      <w:r w:rsidR="00D20C56">
        <w:rPr>
          <w:b/>
          <w:sz w:val="24"/>
          <w:szCs w:val="24"/>
        </w:rPr>
        <w:t>-17</w:t>
      </w:r>
      <w:r w:rsidR="00BD3B2F">
        <w:rPr>
          <w:b/>
          <w:sz w:val="24"/>
          <w:szCs w:val="24"/>
        </w:rPr>
        <w:t>)</w:t>
      </w:r>
    </w:p>
    <w:p w14:paraId="128B5060" w14:textId="50CA6B31" w:rsidR="00A7730B" w:rsidRDefault="00A7730B" w:rsidP="00833531">
      <w:pPr>
        <w:pStyle w:val="Heading2"/>
        <w:rPr>
          <w:rFonts w:asciiTheme="minorHAnsi" w:eastAsia="Times New Roman" w:hAnsiTheme="minorHAnsi" w:cs="Times New Roman"/>
          <w:bCs/>
          <w:color w:val="auto"/>
          <w:sz w:val="20"/>
          <w:szCs w:val="20"/>
        </w:rPr>
      </w:pPr>
      <w:r w:rsidRPr="00833531">
        <w:rPr>
          <w:rFonts w:asciiTheme="minorHAnsi" w:hAnsiTheme="minorHAnsi"/>
          <w:color w:val="auto"/>
          <w:sz w:val="20"/>
          <w:szCs w:val="20"/>
        </w:rPr>
        <w:t>Francis Achampong (Chancellor, Penn State Mont Alto), Keith Hillkirk (Chancellor, Penn State Berks), Peter Hudson (Director, Huck Institutes for the Life Sciences), Susan McHale (Director, Social Science Research Institute), Paula Milone-Nuzzo (Dean, College of Nursing), Neil Sharkey (Vice President for Research), and Co-Chairs, Nan Crouter</w:t>
      </w:r>
      <w:r w:rsidR="004430E7">
        <w:rPr>
          <w:rFonts w:asciiTheme="minorHAnsi" w:hAnsiTheme="minorHAnsi"/>
          <w:color w:val="auto"/>
          <w:sz w:val="20"/>
          <w:szCs w:val="20"/>
        </w:rPr>
        <w:t xml:space="preserve"> </w:t>
      </w:r>
      <w:r w:rsidRPr="00833531">
        <w:rPr>
          <w:rFonts w:asciiTheme="minorHAnsi" w:hAnsiTheme="minorHAnsi"/>
          <w:color w:val="auto"/>
          <w:sz w:val="20"/>
          <w:szCs w:val="20"/>
        </w:rPr>
        <w:t>(Dean, College of Health and Human Development) and Craig Hillemeier (</w:t>
      </w:r>
      <w:r w:rsidRPr="00833531">
        <w:rPr>
          <w:rFonts w:asciiTheme="minorHAnsi" w:eastAsia="Times New Roman" w:hAnsiTheme="minorHAnsi" w:cs="Times New Roman"/>
          <w:bCs/>
          <w:color w:val="auto"/>
          <w:sz w:val="20"/>
          <w:szCs w:val="20"/>
        </w:rPr>
        <w:t xml:space="preserve">Dean, College of Medicine, Chief Executive Officer, Penn State Health, and Senior Vice President for Health Affairs)—January </w:t>
      </w:r>
      <w:r w:rsidR="00FE3B67">
        <w:rPr>
          <w:rFonts w:asciiTheme="minorHAnsi" w:eastAsia="Times New Roman" w:hAnsiTheme="minorHAnsi" w:cs="Times New Roman"/>
          <w:bCs/>
          <w:color w:val="auto"/>
          <w:sz w:val="20"/>
          <w:szCs w:val="20"/>
        </w:rPr>
        <w:t>2</w:t>
      </w:r>
      <w:r w:rsidR="00833531">
        <w:rPr>
          <w:rFonts w:asciiTheme="minorHAnsi" w:eastAsia="Times New Roman" w:hAnsiTheme="minorHAnsi" w:cs="Times New Roman"/>
          <w:bCs/>
          <w:color w:val="auto"/>
          <w:sz w:val="20"/>
          <w:szCs w:val="20"/>
        </w:rPr>
        <w:t>7</w:t>
      </w:r>
      <w:r w:rsidRPr="00833531">
        <w:rPr>
          <w:rFonts w:asciiTheme="minorHAnsi" w:eastAsia="Times New Roman" w:hAnsiTheme="minorHAnsi" w:cs="Times New Roman"/>
          <w:bCs/>
          <w:color w:val="auto"/>
          <w:sz w:val="20"/>
          <w:szCs w:val="20"/>
        </w:rPr>
        <w:t>, 2017</w:t>
      </w:r>
    </w:p>
    <w:p w14:paraId="7A6E6BE6" w14:textId="77777777" w:rsidR="00833531" w:rsidRPr="00833531" w:rsidRDefault="00833531" w:rsidP="00833531"/>
    <w:p w14:paraId="0E2A19DA" w14:textId="1E251281" w:rsidR="00B175B0" w:rsidRDefault="00B02745">
      <w:r>
        <w:t>The Enhancing Health Executive Committee greatly appreciate</w:t>
      </w:r>
      <w:r w:rsidR="00F77651">
        <w:t>s</w:t>
      </w:r>
      <w:r>
        <w:t xml:space="preserve"> the extensive suggestions and thoughtful ideas presented by the </w:t>
      </w:r>
      <w:r w:rsidR="006C37E2">
        <w:t xml:space="preserve">Enhancing Health </w:t>
      </w:r>
      <w:r>
        <w:t>Steering Committee</w:t>
      </w:r>
      <w:r w:rsidR="00F77651">
        <w:t xml:space="preserve"> (Appendix A)</w:t>
      </w:r>
      <w:r w:rsidR="004C6CA1">
        <w:t xml:space="preserve">, many of which </w:t>
      </w:r>
      <w:r w:rsidR="00170F64">
        <w:t>appear in our proposals below</w:t>
      </w:r>
      <w:r>
        <w:t>. In our deliberations</w:t>
      </w:r>
      <w:r w:rsidR="004C6CA1">
        <w:t>,</w:t>
      </w:r>
      <w:r>
        <w:t xml:space="preserve"> we emphasize</w:t>
      </w:r>
      <w:r w:rsidR="004C6CA1">
        <w:t>d</w:t>
      </w:r>
      <w:r>
        <w:t xml:space="preserve"> </w:t>
      </w:r>
      <w:r w:rsidR="00F77651">
        <w:t>four</w:t>
      </w:r>
      <w:r w:rsidR="00315D67">
        <w:t xml:space="preserve"> overarching goals</w:t>
      </w:r>
      <w:r>
        <w:t>.</w:t>
      </w:r>
    </w:p>
    <w:p w14:paraId="681ED224" w14:textId="2B358395" w:rsidR="00151847" w:rsidRDefault="00F242B3" w:rsidP="00F242B3">
      <w:pPr>
        <w:jc w:val="center"/>
        <w:rPr>
          <w:b/>
        </w:rPr>
      </w:pPr>
      <w:r w:rsidRPr="00F242B3">
        <w:rPr>
          <w:b/>
        </w:rPr>
        <w:t xml:space="preserve">Goal 1: Enhance the Health of the Penn State Community: Students, Faculty, and Staff </w:t>
      </w:r>
    </w:p>
    <w:p w14:paraId="7E4FF110" w14:textId="4201F8AD" w:rsidR="00742680" w:rsidRDefault="0099095D" w:rsidP="00F242B3">
      <w:r w:rsidRPr="00742680">
        <w:t xml:space="preserve">The first goal </w:t>
      </w:r>
      <w:r>
        <w:t>is to enhance the health of Penn State’s students, faculty, and staff through a combination of programs, policies, and research initiatives.  Actions related to this goal will help define Penn State as an institution that is fundamentally committed to improving health. A Penn State education should be transformational, and one of the ways to accomplish that is to create conditions such that students are in better health upon graduation than they were when they entered Penn State. Likewise, be</w:t>
      </w:r>
      <w:r w:rsidR="004430E7">
        <w:t xml:space="preserve">ing </w:t>
      </w:r>
      <w:r>
        <w:t>known as a workplace that values health will enhance Penn State’s recruitment and retention efforts.</w:t>
      </w:r>
    </w:p>
    <w:p w14:paraId="23F5E30A" w14:textId="5BDFF5DC" w:rsidR="00F242B3" w:rsidRPr="00F242B3" w:rsidRDefault="00F242B3" w:rsidP="00F242B3">
      <w:pPr>
        <w:rPr>
          <w:b/>
        </w:rPr>
      </w:pPr>
      <w:r w:rsidRPr="00F242B3">
        <w:rPr>
          <w:b/>
        </w:rPr>
        <w:t>Short-Range Actions</w:t>
      </w:r>
    </w:p>
    <w:p w14:paraId="2B13B614" w14:textId="083C0DC1" w:rsidR="00F242B3" w:rsidRPr="00F242B3" w:rsidRDefault="00F242B3" w:rsidP="00F242B3">
      <w:pPr>
        <w:pStyle w:val="ListParagraph"/>
        <w:numPr>
          <w:ilvl w:val="0"/>
          <w:numId w:val="1"/>
        </w:numPr>
        <w:rPr>
          <w:b/>
        </w:rPr>
      </w:pPr>
      <w:r w:rsidRPr="00F242B3">
        <w:rPr>
          <w:b/>
        </w:rPr>
        <w:t xml:space="preserve">Launch </w:t>
      </w:r>
      <w:r w:rsidR="006C37E2">
        <w:rPr>
          <w:b/>
        </w:rPr>
        <w:t xml:space="preserve">College of Nursing’s </w:t>
      </w:r>
      <w:r w:rsidRPr="00F242B3">
        <w:rPr>
          <w:b/>
        </w:rPr>
        <w:t>new Penn State Employee Health and Wellness Center in January 2017; add opportunities for student-engagement, program evaluation and quality improvement; explore similar opportunities on some of the larger campuses</w:t>
      </w:r>
      <w:r w:rsidR="006C37E2">
        <w:rPr>
          <w:b/>
        </w:rPr>
        <w:t>.</w:t>
      </w:r>
      <w:r w:rsidRPr="00F242B3">
        <w:rPr>
          <w:b/>
        </w:rPr>
        <w:t xml:space="preserve"> </w:t>
      </w:r>
    </w:p>
    <w:p w14:paraId="2E3CF934" w14:textId="7B545D23" w:rsidR="00F242B3" w:rsidRDefault="00BD3B2F" w:rsidP="00F242B3">
      <w:pPr>
        <w:pStyle w:val="ListParagraph"/>
        <w:numPr>
          <w:ilvl w:val="0"/>
          <w:numId w:val="1"/>
        </w:numPr>
        <w:rPr>
          <w:b/>
        </w:rPr>
      </w:pPr>
      <w:r>
        <w:rPr>
          <w:b/>
        </w:rPr>
        <w:t xml:space="preserve">Capitalize on </w:t>
      </w:r>
      <w:r w:rsidR="00F242B3" w:rsidRPr="00F242B3">
        <w:rPr>
          <w:b/>
        </w:rPr>
        <w:t>Penn State’s newly available health care claims dataset to inform University health insurance choices and health/wellness offerings</w:t>
      </w:r>
      <w:r w:rsidR="00E07DEF">
        <w:rPr>
          <w:b/>
        </w:rPr>
        <w:t xml:space="preserve"> by</w:t>
      </w:r>
      <w:r>
        <w:rPr>
          <w:b/>
        </w:rPr>
        <w:t xml:space="preserve"> holding a workshop to make researchers aware of the data and supporting some policy-driven research.</w:t>
      </w:r>
    </w:p>
    <w:p w14:paraId="743114DB" w14:textId="77777777" w:rsidR="00F242B3" w:rsidRPr="00F242B3" w:rsidRDefault="00F242B3" w:rsidP="00F242B3">
      <w:pPr>
        <w:rPr>
          <w:b/>
        </w:rPr>
      </w:pPr>
      <w:r w:rsidRPr="00F242B3">
        <w:rPr>
          <w:b/>
        </w:rPr>
        <w:t>Middle to Long-Range Actions</w:t>
      </w:r>
    </w:p>
    <w:p w14:paraId="19FA1504" w14:textId="2858F67C" w:rsidR="00F242B3" w:rsidRPr="00F242B3" w:rsidRDefault="00F242B3" w:rsidP="00833531">
      <w:pPr>
        <w:pStyle w:val="ListParagraph"/>
        <w:numPr>
          <w:ilvl w:val="0"/>
          <w:numId w:val="1"/>
        </w:numPr>
        <w:rPr>
          <w:b/>
        </w:rPr>
      </w:pPr>
      <w:r w:rsidRPr="00F242B3">
        <w:rPr>
          <w:b/>
        </w:rPr>
        <w:t>Transform our campus environments by making Penn State smoke-free</w:t>
      </w:r>
      <w:r w:rsidR="006C37E2">
        <w:rPr>
          <w:b/>
        </w:rPr>
        <w:t>.</w:t>
      </w:r>
      <w:r w:rsidRPr="00F242B3">
        <w:rPr>
          <w:b/>
        </w:rPr>
        <w:t xml:space="preserve"> </w:t>
      </w:r>
    </w:p>
    <w:p w14:paraId="2A04ECE2" w14:textId="02F355DD" w:rsidR="00F242B3" w:rsidRPr="00F242B3" w:rsidRDefault="00F242B3" w:rsidP="00833531">
      <w:pPr>
        <w:pStyle w:val="ListParagraph"/>
        <w:numPr>
          <w:ilvl w:val="0"/>
          <w:numId w:val="1"/>
        </w:numPr>
        <w:rPr>
          <w:b/>
        </w:rPr>
      </w:pPr>
      <w:r w:rsidRPr="00F242B3">
        <w:rPr>
          <w:b/>
        </w:rPr>
        <w:t xml:space="preserve">Launch University-wide health campaign that addresses tobacco, alcohol, and other substance use; smart use of antibiotics; </w:t>
      </w:r>
      <w:r w:rsidR="00BD3B2F">
        <w:rPr>
          <w:b/>
        </w:rPr>
        <w:t xml:space="preserve">HPV </w:t>
      </w:r>
      <w:r w:rsidRPr="00F242B3">
        <w:rPr>
          <w:b/>
        </w:rPr>
        <w:t>vaccinations; health</w:t>
      </w:r>
      <w:r w:rsidR="00151847">
        <w:rPr>
          <w:b/>
        </w:rPr>
        <w:t>y</w:t>
      </w:r>
      <w:r w:rsidRPr="00F242B3">
        <w:rPr>
          <w:b/>
        </w:rPr>
        <w:t xml:space="preserve"> li</w:t>
      </w:r>
      <w:r w:rsidR="006B01D4">
        <w:rPr>
          <w:b/>
        </w:rPr>
        <w:t>fe styles</w:t>
      </w:r>
      <w:r w:rsidRPr="00F242B3">
        <w:rPr>
          <w:b/>
        </w:rPr>
        <w:t xml:space="preserve"> (physical activity, diet, mindfulness, sleep); build in opportunities for student-engagement</w:t>
      </w:r>
      <w:r w:rsidR="00B117F8">
        <w:rPr>
          <w:b/>
        </w:rPr>
        <w:t>, research,</w:t>
      </w:r>
      <w:r w:rsidRPr="00F242B3">
        <w:rPr>
          <w:b/>
        </w:rPr>
        <w:t xml:space="preserve"> program evaluation</w:t>
      </w:r>
      <w:r w:rsidR="006B01D4">
        <w:rPr>
          <w:b/>
        </w:rPr>
        <w:t xml:space="preserve"> and dissemination of evidence-based best practices</w:t>
      </w:r>
      <w:r w:rsidR="006C37E2">
        <w:rPr>
          <w:b/>
        </w:rPr>
        <w:t>.</w:t>
      </w:r>
    </w:p>
    <w:p w14:paraId="1E33EF93" w14:textId="14CA74C5" w:rsidR="00E01483" w:rsidRPr="00833531" w:rsidRDefault="00F242B3" w:rsidP="00833531">
      <w:pPr>
        <w:pStyle w:val="ListParagraph"/>
        <w:numPr>
          <w:ilvl w:val="0"/>
          <w:numId w:val="1"/>
        </w:numPr>
        <w:rPr>
          <w:b/>
        </w:rPr>
      </w:pPr>
      <w:r w:rsidRPr="00833531">
        <w:rPr>
          <w:b/>
        </w:rPr>
        <w:t xml:space="preserve">Continue to invest in </w:t>
      </w:r>
      <w:r w:rsidR="00E01483" w:rsidRPr="00833531">
        <w:rPr>
          <w:b/>
        </w:rPr>
        <w:t xml:space="preserve">enhanced </w:t>
      </w:r>
      <w:r w:rsidRPr="00833531">
        <w:rPr>
          <w:b/>
        </w:rPr>
        <w:t xml:space="preserve">mental health services for Penn State students; provide training for faculty and staff so that they are ready to </w:t>
      </w:r>
      <w:r w:rsidR="00B117F8" w:rsidRPr="00833531">
        <w:rPr>
          <w:b/>
        </w:rPr>
        <w:t xml:space="preserve">respond appropriately and </w:t>
      </w:r>
      <w:r w:rsidRPr="00833531">
        <w:rPr>
          <w:b/>
        </w:rPr>
        <w:t>refer students to mental health services</w:t>
      </w:r>
      <w:r w:rsidR="006C37E2" w:rsidRPr="00833531">
        <w:rPr>
          <w:b/>
        </w:rPr>
        <w:t>.</w:t>
      </w:r>
    </w:p>
    <w:p w14:paraId="201022E4" w14:textId="77777777" w:rsidR="00DD3A5C" w:rsidRDefault="00F242B3" w:rsidP="00DD3A5C">
      <w:pPr>
        <w:spacing w:after="0" w:line="240" w:lineRule="auto"/>
        <w:jc w:val="center"/>
        <w:rPr>
          <w:b/>
        </w:rPr>
      </w:pPr>
      <w:r w:rsidRPr="00D4244F">
        <w:rPr>
          <w:b/>
        </w:rPr>
        <w:t xml:space="preserve">Goal 2: Enhance Education and Student Engagement in the Area of </w:t>
      </w:r>
      <w:r w:rsidR="00FE3B67">
        <w:rPr>
          <w:b/>
        </w:rPr>
        <w:t xml:space="preserve">Vulnerable </w:t>
      </w:r>
    </w:p>
    <w:p w14:paraId="12D359A7" w14:textId="5BF866C5" w:rsidR="00F242B3" w:rsidRDefault="00FE3B67" w:rsidP="00DD3A5C">
      <w:pPr>
        <w:spacing w:after="0" w:line="240" w:lineRule="auto"/>
        <w:jc w:val="center"/>
        <w:rPr>
          <w:b/>
        </w:rPr>
      </w:pPr>
      <w:r>
        <w:rPr>
          <w:b/>
        </w:rPr>
        <w:t xml:space="preserve">Populations and </w:t>
      </w:r>
      <w:r w:rsidR="00F242B3" w:rsidRPr="00D4244F">
        <w:rPr>
          <w:b/>
        </w:rPr>
        <w:t xml:space="preserve">Health </w:t>
      </w:r>
      <w:r w:rsidR="001A330A">
        <w:rPr>
          <w:b/>
        </w:rPr>
        <w:t>Equity</w:t>
      </w:r>
      <w:r w:rsidR="00F242B3" w:rsidRPr="00D4244F">
        <w:rPr>
          <w:b/>
        </w:rPr>
        <w:t xml:space="preserve"> </w:t>
      </w:r>
    </w:p>
    <w:p w14:paraId="14F81CA9" w14:textId="77777777" w:rsidR="00DD3A5C" w:rsidRPr="00D4244F" w:rsidRDefault="00DD3A5C" w:rsidP="00DD3A5C">
      <w:pPr>
        <w:spacing w:after="0" w:line="240" w:lineRule="auto"/>
        <w:jc w:val="center"/>
        <w:rPr>
          <w:b/>
        </w:rPr>
      </w:pPr>
    </w:p>
    <w:p w14:paraId="7B0E70C8" w14:textId="35FEF878" w:rsidR="006B01D4" w:rsidRDefault="006B01D4" w:rsidP="00696105">
      <w:pPr>
        <w:rPr>
          <w:b/>
        </w:rPr>
      </w:pPr>
      <w:r w:rsidRPr="0054768A">
        <w:rPr>
          <w:i/>
        </w:rPr>
        <w:t>The second goal</w:t>
      </w:r>
      <w:r>
        <w:t xml:space="preserve"> is to enhance </w:t>
      </w:r>
      <w:r w:rsidR="00FE3B67">
        <w:t xml:space="preserve">undergraduate and graduate </w:t>
      </w:r>
      <w:r>
        <w:t xml:space="preserve">students’ health-related knowledge through coursework and student engagement opportunities related to </w:t>
      </w:r>
      <w:r w:rsidR="00FE3B67" w:rsidRPr="00DD3A5C">
        <w:t xml:space="preserve">vulnerable populations and </w:t>
      </w:r>
      <w:r w:rsidRPr="00DD3A5C">
        <w:t xml:space="preserve">health </w:t>
      </w:r>
      <w:r w:rsidR="001A330A">
        <w:t>equity</w:t>
      </w:r>
      <w:r w:rsidRPr="00DD3A5C">
        <w:t>.</w:t>
      </w:r>
      <w:r>
        <w:t xml:space="preserve"> </w:t>
      </w:r>
      <w:r w:rsidR="00FE3B67">
        <w:t>This</w:t>
      </w:r>
      <w:r>
        <w:t xml:space="preserve"> focus targets population diversity and therefore fits well with Penn State’s “All In” initiative and </w:t>
      </w:r>
      <w:r>
        <w:lastRenderedPageBreak/>
        <w:t xml:space="preserve">related programs. </w:t>
      </w:r>
      <w:r w:rsidR="00DD3A5C">
        <w:t>The scope is deliberately broad, encompassing such issues as</w:t>
      </w:r>
      <w:r w:rsidR="00BD3B2F">
        <w:t xml:space="preserve"> infant mortality, </w:t>
      </w:r>
      <w:r w:rsidR="00DD3A5C">
        <w:t xml:space="preserve">rural health, </w:t>
      </w:r>
      <w:r w:rsidR="00223389">
        <w:t xml:space="preserve">obesity, </w:t>
      </w:r>
      <w:r w:rsidR="00BD3B2F">
        <w:t xml:space="preserve">addiction, </w:t>
      </w:r>
      <w:r w:rsidR="00203E90">
        <w:t xml:space="preserve">child maltreatment, </w:t>
      </w:r>
      <w:r w:rsidR="00DD3A5C">
        <w:t xml:space="preserve">infectious disease, </w:t>
      </w:r>
      <w:r w:rsidR="00E07DEF">
        <w:t>access to health care</w:t>
      </w:r>
      <w:r w:rsidR="00DD3A5C">
        <w:t xml:space="preserve"> services</w:t>
      </w:r>
      <w:r w:rsidR="00E07DEF">
        <w:t xml:space="preserve">, and </w:t>
      </w:r>
      <w:r w:rsidR="00223389">
        <w:t xml:space="preserve">cancer and many other diseases, </w:t>
      </w:r>
      <w:r w:rsidR="00BD3B2F">
        <w:t>and can be examined through many</w:t>
      </w:r>
      <w:r>
        <w:t xml:space="preserve"> </w:t>
      </w:r>
      <w:r w:rsidR="00696105">
        <w:t>di</w:t>
      </w:r>
      <w:r>
        <w:t>sciplin</w:t>
      </w:r>
      <w:r w:rsidR="00BD3B2F">
        <w:t>ary lenses</w:t>
      </w:r>
      <w:r w:rsidR="00696105">
        <w:t xml:space="preserve">, </w:t>
      </w:r>
      <w:r w:rsidR="00223389">
        <w:t>including</w:t>
      </w:r>
      <w:r w:rsidR="00696105">
        <w:t xml:space="preserve"> physiology, </w:t>
      </w:r>
      <w:r w:rsidR="00223389">
        <w:t xml:space="preserve">demography, </w:t>
      </w:r>
      <w:r w:rsidR="00203E90">
        <w:t xml:space="preserve">behavioral interventions, </w:t>
      </w:r>
      <w:r w:rsidR="00223389">
        <w:t xml:space="preserve">and health policy. </w:t>
      </w:r>
      <w:r>
        <w:t xml:space="preserve"> </w:t>
      </w:r>
      <w:r w:rsidR="00E01483">
        <w:t>Finally, many of our campuses are</w:t>
      </w:r>
      <w:r w:rsidR="00FE3B67">
        <w:t xml:space="preserve"> located </w:t>
      </w:r>
      <w:r w:rsidR="00E01483">
        <w:t xml:space="preserve">in regions where health problems are pronounced and there are opportunities for </w:t>
      </w:r>
      <w:r w:rsidR="00DD3A5C">
        <w:t>internships, applied research experiences, service learning, and campus partnerships with health care providers</w:t>
      </w:r>
      <w:r w:rsidR="00E01483">
        <w:t>.</w:t>
      </w:r>
    </w:p>
    <w:p w14:paraId="51232253" w14:textId="5EA7DCAC" w:rsidR="00F242B3" w:rsidRPr="00D4244F" w:rsidRDefault="00F242B3" w:rsidP="00F242B3">
      <w:pPr>
        <w:rPr>
          <w:b/>
        </w:rPr>
      </w:pPr>
      <w:r w:rsidRPr="00D4244F">
        <w:rPr>
          <w:b/>
        </w:rPr>
        <w:t>Short- to Medium-Range Action</w:t>
      </w:r>
      <w:bookmarkStart w:id="0" w:name="_GoBack"/>
      <w:bookmarkEnd w:id="0"/>
    </w:p>
    <w:p w14:paraId="4BE8AF01" w14:textId="4D310B6E" w:rsidR="00F242B3" w:rsidRPr="00D4244F" w:rsidRDefault="00F242B3" w:rsidP="00F242B3">
      <w:pPr>
        <w:pStyle w:val="ListParagraph"/>
        <w:numPr>
          <w:ilvl w:val="0"/>
          <w:numId w:val="1"/>
        </w:numPr>
        <w:rPr>
          <w:b/>
        </w:rPr>
      </w:pPr>
      <w:r w:rsidRPr="00D4244F">
        <w:rPr>
          <w:b/>
        </w:rPr>
        <w:t xml:space="preserve">Create </w:t>
      </w:r>
      <w:r w:rsidR="00BD3B2F">
        <w:rPr>
          <w:b/>
        </w:rPr>
        <w:t>a</w:t>
      </w:r>
      <w:r w:rsidRPr="00D4244F">
        <w:rPr>
          <w:b/>
        </w:rPr>
        <w:t xml:space="preserve"> Scholar-in-Residence Program to </w:t>
      </w:r>
      <w:r w:rsidR="00BD3B2F">
        <w:rPr>
          <w:b/>
        </w:rPr>
        <w:t>bring vi</w:t>
      </w:r>
      <w:r w:rsidRPr="00D4244F">
        <w:rPr>
          <w:b/>
        </w:rPr>
        <w:t>siting faculty to Penn State to share their knowledge and stimulate research</w:t>
      </w:r>
      <w:r w:rsidR="00DD3A5C" w:rsidRPr="00DD3A5C">
        <w:rPr>
          <w:b/>
        </w:rPr>
        <w:t xml:space="preserve"> </w:t>
      </w:r>
      <w:r w:rsidR="00DD3A5C">
        <w:rPr>
          <w:b/>
        </w:rPr>
        <w:t xml:space="preserve">in the area of vulnerable populations and health </w:t>
      </w:r>
      <w:r w:rsidR="00FC2B02">
        <w:rPr>
          <w:b/>
        </w:rPr>
        <w:t>equity</w:t>
      </w:r>
      <w:r w:rsidRPr="00D4244F">
        <w:rPr>
          <w:b/>
        </w:rPr>
        <w:t xml:space="preserve">; these </w:t>
      </w:r>
      <w:r w:rsidR="00696105">
        <w:rPr>
          <w:b/>
        </w:rPr>
        <w:t>programs</w:t>
      </w:r>
      <w:r w:rsidRPr="00D4244F">
        <w:rPr>
          <w:b/>
        </w:rPr>
        <w:t xml:space="preserve"> </w:t>
      </w:r>
      <w:r w:rsidR="00B117F8">
        <w:rPr>
          <w:b/>
        </w:rPr>
        <w:t>should</w:t>
      </w:r>
      <w:r w:rsidRPr="00D4244F">
        <w:rPr>
          <w:b/>
        </w:rPr>
        <w:t xml:space="preserve"> include </w:t>
      </w:r>
      <w:r w:rsidR="00696105">
        <w:rPr>
          <w:b/>
        </w:rPr>
        <w:t xml:space="preserve">visits </w:t>
      </w:r>
      <w:r w:rsidR="00DD3A5C">
        <w:rPr>
          <w:b/>
        </w:rPr>
        <w:t>to</w:t>
      </w:r>
      <w:r w:rsidR="00696105">
        <w:rPr>
          <w:b/>
        </w:rPr>
        <w:t xml:space="preserve"> </w:t>
      </w:r>
      <w:r w:rsidRPr="00D4244F">
        <w:rPr>
          <w:b/>
        </w:rPr>
        <w:t>multiple campuses</w:t>
      </w:r>
      <w:r w:rsidR="00DD3A5C">
        <w:rPr>
          <w:b/>
        </w:rPr>
        <w:t>, including t</w:t>
      </w:r>
      <w:r w:rsidRPr="00D4244F">
        <w:rPr>
          <w:b/>
        </w:rPr>
        <w:t xml:space="preserve">he World Campus; talks by and interviews with </w:t>
      </w:r>
      <w:r w:rsidR="00696105">
        <w:rPr>
          <w:b/>
        </w:rPr>
        <w:t>S</w:t>
      </w:r>
      <w:r w:rsidRPr="00D4244F">
        <w:rPr>
          <w:b/>
        </w:rPr>
        <w:t xml:space="preserve">cholars should be videoed </w:t>
      </w:r>
      <w:r w:rsidR="00E07DEF">
        <w:rPr>
          <w:b/>
        </w:rPr>
        <w:t>for integration</w:t>
      </w:r>
      <w:r w:rsidRPr="00D4244F">
        <w:rPr>
          <w:b/>
        </w:rPr>
        <w:t xml:space="preserve"> into courses</w:t>
      </w:r>
      <w:r w:rsidR="006C37E2">
        <w:rPr>
          <w:b/>
        </w:rPr>
        <w:t>.</w:t>
      </w:r>
    </w:p>
    <w:p w14:paraId="388EA5EF" w14:textId="77777777" w:rsidR="00F242B3" w:rsidRPr="00D4244F" w:rsidRDefault="00F242B3" w:rsidP="00F242B3">
      <w:pPr>
        <w:rPr>
          <w:b/>
        </w:rPr>
      </w:pPr>
      <w:r w:rsidRPr="00D4244F">
        <w:rPr>
          <w:b/>
        </w:rPr>
        <w:t>Medium to Long-Range Actions</w:t>
      </w:r>
    </w:p>
    <w:p w14:paraId="5380A33B" w14:textId="7B83A3A9" w:rsidR="00F242B3" w:rsidRPr="00D4244F" w:rsidRDefault="00F242B3" w:rsidP="00F242B3">
      <w:pPr>
        <w:pStyle w:val="ListParagraph"/>
        <w:numPr>
          <w:ilvl w:val="0"/>
          <w:numId w:val="2"/>
        </w:numPr>
        <w:rPr>
          <w:b/>
        </w:rPr>
      </w:pPr>
      <w:r w:rsidRPr="00D4244F">
        <w:rPr>
          <w:b/>
        </w:rPr>
        <w:t xml:space="preserve">Encourage the diffusion of </w:t>
      </w:r>
      <w:r w:rsidR="00E4295C">
        <w:rPr>
          <w:b/>
        </w:rPr>
        <w:t xml:space="preserve">interdisciplinary </w:t>
      </w:r>
      <w:r w:rsidR="00696105">
        <w:rPr>
          <w:b/>
        </w:rPr>
        <w:t>knowledge about</w:t>
      </w:r>
      <w:r w:rsidRPr="00D4244F">
        <w:rPr>
          <w:b/>
        </w:rPr>
        <w:t xml:space="preserve"> </w:t>
      </w:r>
      <w:r w:rsidR="00FE3B67">
        <w:rPr>
          <w:b/>
        </w:rPr>
        <w:t xml:space="preserve">vulnerable populations and </w:t>
      </w:r>
      <w:r w:rsidRPr="00D4244F">
        <w:rPr>
          <w:b/>
        </w:rPr>
        <w:t xml:space="preserve">health </w:t>
      </w:r>
      <w:r w:rsidR="00FC2B02">
        <w:rPr>
          <w:b/>
        </w:rPr>
        <w:t>equity</w:t>
      </w:r>
      <w:r w:rsidRPr="00D4244F">
        <w:rPr>
          <w:b/>
        </w:rPr>
        <w:t xml:space="preserve"> at all levels and locations through course enhancements, new </w:t>
      </w:r>
      <w:r w:rsidR="00696105">
        <w:rPr>
          <w:b/>
        </w:rPr>
        <w:t xml:space="preserve">interdisciplinary </w:t>
      </w:r>
      <w:r w:rsidRPr="00D4244F">
        <w:rPr>
          <w:b/>
        </w:rPr>
        <w:t>courses and programs (e.g., certificates, minors)</w:t>
      </w:r>
      <w:r w:rsidR="00FE3B67">
        <w:rPr>
          <w:b/>
        </w:rPr>
        <w:t>, including General Education</w:t>
      </w:r>
      <w:r w:rsidR="00DD3A5C">
        <w:rPr>
          <w:b/>
        </w:rPr>
        <w:t xml:space="preserve"> courses</w:t>
      </w:r>
      <w:r w:rsidR="006C37E2">
        <w:rPr>
          <w:b/>
        </w:rPr>
        <w:t>.</w:t>
      </w:r>
    </w:p>
    <w:p w14:paraId="0902ED5F" w14:textId="5E7354FF" w:rsidR="00F242B3" w:rsidRPr="00FE3B67" w:rsidRDefault="00F242B3" w:rsidP="00D4244F">
      <w:pPr>
        <w:pStyle w:val="ListParagraph"/>
        <w:numPr>
          <w:ilvl w:val="0"/>
          <w:numId w:val="2"/>
        </w:numPr>
      </w:pPr>
      <w:r w:rsidRPr="00D4244F">
        <w:rPr>
          <w:b/>
        </w:rPr>
        <w:t xml:space="preserve">Create </w:t>
      </w:r>
      <w:r w:rsidR="00BD3B2F">
        <w:rPr>
          <w:b/>
        </w:rPr>
        <w:t>an</w:t>
      </w:r>
      <w:r w:rsidRPr="00D4244F">
        <w:rPr>
          <w:b/>
        </w:rPr>
        <w:t xml:space="preserve"> innovative</w:t>
      </w:r>
      <w:r w:rsidR="00E4295C">
        <w:rPr>
          <w:b/>
        </w:rPr>
        <w:t>, interdisciplinary</w:t>
      </w:r>
      <w:r w:rsidR="001A330A">
        <w:rPr>
          <w:b/>
        </w:rPr>
        <w:t>,</w:t>
      </w:r>
      <w:r w:rsidRPr="00D4244F">
        <w:rPr>
          <w:b/>
        </w:rPr>
        <w:t xml:space="preserve"> undergraduate summer program that combine</w:t>
      </w:r>
      <w:r w:rsidR="00BD3B2F">
        <w:rPr>
          <w:b/>
        </w:rPr>
        <w:t>s</w:t>
      </w:r>
      <w:r w:rsidRPr="00D4244F">
        <w:rPr>
          <w:b/>
        </w:rPr>
        <w:t xml:space="preserve"> coursework and mentored research focused on </w:t>
      </w:r>
      <w:r w:rsidR="00FE3B67">
        <w:rPr>
          <w:b/>
        </w:rPr>
        <w:t xml:space="preserve">vulnerable populations and </w:t>
      </w:r>
      <w:r w:rsidRPr="00D4244F">
        <w:rPr>
          <w:b/>
        </w:rPr>
        <w:t xml:space="preserve">health </w:t>
      </w:r>
      <w:r w:rsidR="00D753D4">
        <w:rPr>
          <w:b/>
        </w:rPr>
        <w:t>equity</w:t>
      </w:r>
      <w:r w:rsidR="00DD3A5C">
        <w:rPr>
          <w:b/>
        </w:rPr>
        <w:t xml:space="preserve">; </w:t>
      </w:r>
      <w:r w:rsidR="00FE3B67">
        <w:rPr>
          <w:b/>
        </w:rPr>
        <w:t xml:space="preserve">program could include on-campus opportunities as well as opportunities for students to </w:t>
      </w:r>
      <w:r w:rsidR="00DD3A5C">
        <w:rPr>
          <w:b/>
        </w:rPr>
        <w:t xml:space="preserve">conduct mentored research </w:t>
      </w:r>
      <w:r w:rsidR="001A330A">
        <w:rPr>
          <w:b/>
        </w:rPr>
        <w:t>elsewhere in the US or overseas</w:t>
      </w:r>
      <w:r w:rsidR="00FE3B67">
        <w:rPr>
          <w:b/>
        </w:rPr>
        <w:t>;</w:t>
      </w:r>
      <w:r w:rsidRPr="00D4244F">
        <w:rPr>
          <w:b/>
        </w:rPr>
        <w:t xml:space="preserve"> seek funding for student stipends in </w:t>
      </w:r>
      <w:r w:rsidR="001A330A">
        <w:rPr>
          <w:b/>
        </w:rPr>
        <w:t xml:space="preserve">the </w:t>
      </w:r>
      <w:r w:rsidRPr="00D4244F">
        <w:rPr>
          <w:b/>
        </w:rPr>
        <w:t>new campaign</w:t>
      </w:r>
      <w:r w:rsidR="00833531">
        <w:rPr>
          <w:b/>
        </w:rPr>
        <w:t xml:space="preserve"> and ensure that a diverse cadre of students participate</w:t>
      </w:r>
      <w:r w:rsidR="007041CD">
        <w:rPr>
          <w:b/>
        </w:rPr>
        <w:t>.</w:t>
      </w:r>
    </w:p>
    <w:p w14:paraId="0386BA67" w14:textId="2A087B0A" w:rsidR="00D4244F" w:rsidRDefault="00D4244F" w:rsidP="00D4244F">
      <w:pPr>
        <w:jc w:val="center"/>
        <w:rPr>
          <w:b/>
        </w:rPr>
      </w:pPr>
      <w:r w:rsidRPr="00D4244F">
        <w:rPr>
          <w:b/>
        </w:rPr>
        <w:t>Goal 3: Build a Research Infrastructure that Supports Excellen</w:t>
      </w:r>
      <w:r w:rsidR="00E84597">
        <w:rPr>
          <w:b/>
        </w:rPr>
        <w:t>ce in</w:t>
      </w:r>
      <w:r w:rsidRPr="00D4244F">
        <w:rPr>
          <w:b/>
        </w:rPr>
        <w:t xml:space="preserve"> Biomedical and Health Research</w:t>
      </w:r>
    </w:p>
    <w:p w14:paraId="55BBBACC" w14:textId="1A102C55" w:rsidR="00E4295C" w:rsidRPr="00D4244F" w:rsidRDefault="00E4295C" w:rsidP="00E4295C">
      <w:pPr>
        <w:rPr>
          <w:b/>
        </w:rPr>
      </w:pPr>
      <w:r>
        <w:t>The third goal is to build the research infrastructure</w:t>
      </w:r>
      <w:r w:rsidR="00A55B68">
        <w:t xml:space="preserve"> </w:t>
      </w:r>
      <w:r>
        <w:t>essential for excellence in biomedical and health science. Although we have made very good progress bridging locations and linking the medical campus</w:t>
      </w:r>
      <w:r w:rsidR="001A330A">
        <w:t>,</w:t>
      </w:r>
      <w:r>
        <w:t xml:space="preserve"> University Park</w:t>
      </w:r>
      <w:r w:rsidR="001A330A">
        <w:t>,</w:t>
      </w:r>
      <w:r>
        <w:t xml:space="preserve"> and other PSU campuses, more </w:t>
      </w:r>
      <w:r w:rsidR="00D753D4">
        <w:t>attention to these linkages is critically important</w:t>
      </w:r>
      <w:r w:rsidR="001A330A">
        <w:t xml:space="preserve">. In addition, </w:t>
      </w:r>
      <w:r w:rsidR="00D753D4">
        <w:t>if we are to successfully</w:t>
      </w:r>
      <w:r w:rsidR="001A330A">
        <w:t xml:space="preserve"> ramp up the contribution of health-related research to the University’s research portfolio</w:t>
      </w:r>
      <w:r w:rsidR="00FC4A76">
        <w:t>,</w:t>
      </w:r>
      <w:r w:rsidR="004C6CA1">
        <w:t xml:space="preserve"> </w:t>
      </w:r>
      <w:r w:rsidR="00D753D4">
        <w:t>the University needs to invest in research space, including renovating existing space and adding new space</w:t>
      </w:r>
      <w:r w:rsidR="006C37E2">
        <w:t>.</w:t>
      </w:r>
    </w:p>
    <w:p w14:paraId="62A9C2C1" w14:textId="77777777" w:rsidR="00D4244F" w:rsidRPr="00D4244F" w:rsidRDefault="00D4244F" w:rsidP="00D4244F">
      <w:pPr>
        <w:rPr>
          <w:b/>
        </w:rPr>
      </w:pPr>
      <w:r w:rsidRPr="00D4244F">
        <w:rPr>
          <w:b/>
        </w:rPr>
        <w:t>Short- to Medium-Range Actions:</w:t>
      </w:r>
    </w:p>
    <w:p w14:paraId="25A14EF1" w14:textId="670FECD4" w:rsidR="00D4244F" w:rsidRDefault="00E4295C" w:rsidP="00D4244F">
      <w:pPr>
        <w:pStyle w:val="ListParagraph"/>
        <w:numPr>
          <w:ilvl w:val="0"/>
          <w:numId w:val="1"/>
        </w:numPr>
        <w:rPr>
          <w:b/>
        </w:rPr>
      </w:pPr>
      <w:r>
        <w:rPr>
          <w:b/>
        </w:rPr>
        <w:t>A</w:t>
      </w:r>
      <w:r w:rsidR="00E84597">
        <w:rPr>
          <w:b/>
        </w:rPr>
        <w:t xml:space="preserve">ppoint a team of faculty and </w:t>
      </w:r>
      <w:r w:rsidR="00FC4A76">
        <w:rPr>
          <w:b/>
        </w:rPr>
        <w:t xml:space="preserve">designated </w:t>
      </w:r>
      <w:r w:rsidR="00E84597">
        <w:rPr>
          <w:b/>
        </w:rPr>
        <w:t>staff</w:t>
      </w:r>
      <w:r w:rsidR="00D4244F">
        <w:rPr>
          <w:b/>
        </w:rPr>
        <w:t xml:space="preserve"> </w:t>
      </w:r>
      <w:r w:rsidR="00D4244F" w:rsidRPr="00D4244F">
        <w:rPr>
          <w:b/>
        </w:rPr>
        <w:t xml:space="preserve">tasked with </w:t>
      </w:r>
      <w:r w:rsidR="00AA6EDE">
        <w:rPr>
          <w:b/>
        </w:rPr>
        <w:t>expanding bridges between</w:t>
      </w:r>
      <w:r w:rsidR="00D4244F" w:rsidRPr="00D4244F">
        <w:rPr>
          <w:b/>
        </w:rPr>
        <w:t xml:space="preserve"> Hershey, UP, and other campus locations to </w:t>
      </w:r>
      <w:r w:rsidR="00AA6EDE">
        <w:rPr>
          <w:b/>
        </w:rPr>
        <w:t>promote PSU</w:t>
      </w:r>
      <w:r w:rsidR="00D4244F" w:rsidRPr="00D4244F">
        <w:rPr>
          <w:b/>
        </w:rPr>
        <w:t xml:space="preserve"> biomedical </w:t>
      </w:r>
      <w:r w:rsidR="00AA6EDE">
        <w:rPr>
          <w:b/>
        </w:rPr>
        <w:t xml:space="preserve">and </w:t>
      </w:r>
      <w:r w:rsidR="00D4244F" w:rsidRPr="00D4244F">
        <w:rPr>
          <w:b/>
        </w:rPr>
        <w:t>health research capacity</w:t>
      </w:r>
      <w:r>
        <w:rPr>
          <w:b/>
        </w:rPr>
        <w:t xml:space="preserve">. This effort should build on the activities of the Clinical and Translational Science Institute </w:t>
      </w:r>
      <w:r w:rsidR="003558A1">
        <w:rPr>
          <w:b/>
        </w:rPr>
        <w:t xml:space="preserve">(CTSI) </w:t>
      </w:r>
      <w:r>
        <w:rPr>
          <w:b/>
        </w:rPr>
        <w:t>to</w:t>
      </w:r>
      <w:r w:rsidR="00D4244F" w:rsidRPr="00D4244F">
        <w:rPr>
          <w:b/>
        </w:rPr>
        <w:t>: (</w:t>
      </w:r>
      <w:r w:rsidR="00D4244F">
        <w:rPr>
          <w:b/>
        </w:rPr>
        <w:t>1</w:t>
      </w:r>
      <w:r w:rsidR="00D4244F" w:rsidRPr="00D4244F">
        <w:rPr>
          <w:b/>
        </w:rPr>
        <w:t xml:space="preserve">) </w:t>
      </w:r>
      <w:r>
        <w:rPr>
          <w:b/>
        </w:rPr>
        <w:t xml:space="preserve">expand offerings and reach of </w:t>
      </w:r>
      <w:r w:rsidR="00D4244F" w:rsidRPr="00D4244F">
        <w:rPr>
          <w:b/>
        </w:rPr>
        <w:t>biomedical research workshops</w:t>
      </w:r>
      <w:r w:rsidR="00AA6EDE">
        <w:rPr>
          <w:b/>
        </w:rPr>
        <w:t xml:space="preserve"> and retreats</w:t>
      </w:r>
      <w:r w:rsidR="00D4244F" w:rsidRPr="00D4244F">
        <w:rPr>
          <w:b/>
        </w:rPr>
        <w:t xml:space="preserve"> for faculty </w:t>
      </w:r>
      <w:r w:rsidR="00AA6EDE">
        <w:rPr>
          <w:b/>
        </w:rPr>
        <w:t xml:space="preserve">from </w:t>
      </w:r>
      <w:r w:rsidR="00D4244F" w:rsidRPr="00D4244F">
        <w:rPr>
          <w:b/>
        </w:rPr>
        <w:t>across the University to interact with and learn from each other</w:t>
      </w:r>
      <w:r w:rsidR="0099095D">
        <w:rPr>
          <w:b/>
        </w:rPr>
        <w:t xml:space="preserve">, including some designed specifically to </w:t>
      </w:r>
      <w:r w:rsidR="006835E7">
        <w:rPr>
          <w:b/>
        </w:rPr>
        <w:t>help junior faculty compete for early career training grants</w:t>
      </w:r>
      <w:r w:rsidR="00D4244F" w:rsidRPr="00D4244F">
        <w:rPr>
          <w:b/>
        </w:rPr>
        <w:t xml:space="preserve">;  </w:t>
      </w:r>
      <w:r w:rsidR="00223389">
        <w:rPr>
          <w:b/>
        </w:rPr>
        <w:t xml:space="preserve">(2) </w:t>
      </w:r>
      <w:r w:rsidR="00FC4A76">
        <w:rPr>
          <w:b/>
        </w:rPr>
        <w:t>identify and support</w:t>
      </w:r>
      <w:r w:rsidR="00223389">
        <w:rPr>
          <w:b/>
        </w:rPr>
        <w:t xml:space="preserve"> short-term residential solutions at UP and Hershey so that </w:t>
      </w:r>
      <w:r w:rsidR="00FC4A76">
        <w:rPr>
          <w:b/>
        </w:rPr>
        <w:t xml:space="preserve">collaborators from other campuses </w:t>
      </w:r>
      <w:r w:rsidR="00223389">
        <w:rPr>
          <w:b/>
        </w:rPr>
        <w:t xml:space="preserve">can easily stay overnight; </w:t>
      </w:r>
      <w:r w:rsidR="00326DDF">
        <w:rPr>
          <w:b/>
        </w:rPr>
        <w:t xml:space="preserve">and </w:t>
      </w:r>
      <w:r w:rsidR="00D4244F" w:rsidRPr="00D4244F">
        <w:rPr>
          <w:b/>
        </w:rPr>
        <w:t>(</w:t>
      </w:r>
      <w:r w:rsidR="00223389">
        <w:rPr>
          <w:b/>
        </w:rPr>
        <w:t>3</w:t>
      </w:r>
      <w:r w:rsidR="00D4244F" w:rsidRPr="00D4244F">
        <w:rPr>
          <w:b/>
        </w:rPr>
        <w:t xml:space="preserve">) </w:t>
      </w:r>
      <w:r w:rsidR="00A55B68">
        <w:rPr>
          <w:b/>
        </w:rPr>
        <w:t xml:space="preserve">expand </w:t>
      </w:r>
      <w:r w:rsidR="00A55B68" w:rsidRPr="00D4244F">
        <w:rPr>
          <w:b/>
        </w:rPr>
        <w:t xml:space="preserve"> strategic communications assistance to the biomedical and health community</w:t>
      </w:r>
      <w:r w:rsidR="00A55B68">
        <w:rPr>
          <w:b/>
        </w:rPr>
        <w:t xml:space="preserve"> for broad dissemination of PSU research and education activities</w:t>
      </w:r>
      <w:r w:rsidR="00326DDF">
        <w:rPr>
          <w:b/>
        </w:rPr>
        <w:t>, including</w:t>
      </w:r>
      <w:r w:rsidR="00FC4A76">
        <w:rPr>
          <w:b/>
        </w:rPr>
        <w:t xml:space="preserve"> </w:t>
      </w:r>
      <w:r w:rsidR="00223389">
        <w:rPr>
          <w:b/>
        </w:rPr>
        <w:t xml:space="preserve">opportunities for </w:t>
      </w:r>
      <w:r w:rsidR="00D753D4">
        <w:rPr>
          <w:b/>
        </w:rPr>
        <w:t>students</w:t>
      </w:r>
      <w:r w:rsidR="00223389">
        <w:rPr>
          <w:b/>
        </w:rPr>
        <w:t xml:space="preserve"> to participate in science writing and videography</w:t>
      </w:r>
      <w:r w:rsidR="00273F3B">
        <w:rPr>
          <w:b/>
        </w:rPr>
        <w:t>.</w:t>
      </w:r>
    </w:p>
    <w:p w14:paraId="0FB5A196" w14:textId="75C118BC" w:rsidR="00D4244F" w:rsidRPr="00C222D2" w:rsidRDefault="00C222D2" w:rsidP="00C222D2">
      <w:pPr>
        <w:ind w:left="360"/>
        <w:rPr>
          <w:b/>
        </w:rPr>
      </w:pPr>
      <w:r>
        <w:rPr>
          <w:b/>
        </w:rPr>
        <w:lastRenderedPageBreak/>
        <w:t>M</w:t>
      </w:r>
      <w:r w:rsidR="00742680" w:rsidRPr="00C222D2">
        <w:rPr>
          <w:b/>
        </w:rPr>
        <w:t xml:space="preserve">edium- to </w:t>
      </w:r>
      <w:r w:rsidR="00D4244F" w:rsidRPr="00C222D2">
        <w:rPr>
          <w:b/>
        </w:rPr>
        <w:t>Long-Range Actions</w:t>
      </w:r>
    </w:p>
    <w:p w14:paraId="2CDE400B" w14:textId="0E1ECBCC" w:rsidR="0095219C" w:rsidRDefault="00746166" w:rsidP="0095219C">
      <w:pPr>
        <w:pStyle w:val="ListParagraph"/>
        <w:numPr>
          <w:ilvl w:val="0"/>
          <w:numId w:val="3"/>
        </w:numPr>
        <w:rPr>
          <w:b/>
        </w:rPr>
      </w:pPr>
      <w:r>
        <w:rPr>
          <w:b/>
        </w:rPr>
        <w:t xml:space="preserve">Create a new </w:t>
      </w:r>
      <w:r w:rsidR="00D753D4">
        <w:rPr>
          <w:b/>
        </w:rPr>
        <w:t>U</w:t>
      </w:r>
      <w:r w:rsidR="006E7902">
        <w:rPr>
          <w:b/>
        </w:rPr>
        <w:t>niversity-w</w:t>
      </w:r>
      <w:r>
        <w:rPr>
          <w:b/>
        </w:rPr>
        <w:t xml:space="preserve">ide entity, the Institutes for Biomedical Sciences (IBS), that will </w:t>
      </w:r>
      <w:r w:rsidR="0095219C">
        <w:rPr>
          <w:b/>
        </w:rPr>
        <w:t>transform important College of</w:t>
      </w:r>
      <w:r w:rsidR="006E7902">
        <w:rPr>
          <w:b/>
        </w:rPr>
        <w:t xml:space="preserve"> Medicine institutes into true </w:t>
      </w:r>
      <w:r w:rsidR="00D753D4">
        <w:rPr>
          <w:b/>
        </w:rPr>
        <w:t>U</w:t>
      </w:r>
      <w:r w:rsidR="0095219C">
        <w:rPr>
          <w:b/>
        </w:rPr>
        <w:t xml:space="preserve">niversity-wide enterprises (i.e., Cancer Institute, Clinical and Translational Sciences Institute, Neuroscience Institute, Institute for Personalized Medicine) and </w:t>
      </w:r>
      <w:r w:rsidR="00151D20">
        <w:rPr>
          <w:b/>
        </w:rPr>
        <w:t xml:space="preserve">provide resources to </w:t>
      </w:r>
      <w:r w:rsidR="0095219C">
        <w:rPr>
          <w:b/>
        </w:rPr>
        <w:t>incubate new strategic priorities centered on enhancing health (e.g., Applied Biological Research Lab, Center for Regenerative Medicine, Center for Social Determinants of Health</w:t>
      </w:r>
      <w:r w:rsidR="00CF388D">
        <w:rPr>
          <w:b/>
        </w:rPr>
        <w:t>/Center for Health Equity</w:t>
      </w:r>
      <w:r w:rsidR="0095219C">
        <w:rPr>
          <w:b/>
        </w:rPr>
        <w:t xml:space="preserve">, Center for Lifelong Health and Fitness). </w:t>
      </w:r>
    </w:p>
    <w:p w14:paraId="2075196B" w14:textId="5A535B77" w:rsidR="00746166" w:rsidRPr="0095219C" w:rsidRDefault="00746166" w:rsidP="00B1453C">
      <w:pPr>
        <w:pStyle w:val="ListParagraph"/>
        <w:numPr>
          <w:ilvl w:val="0"/>
          <w:numId w:val="3"/>
        </w:numPr>
        <w:rPr>
          <w:b/>
        </w:rPr>
      </w:pPr>
      <w:r w:rsidRPr="0095219C">
        <w:rPr>
          <w:b/>
        </w:rPr>
        <w:t>Build a new IBS Building in proximity to the Millennium Sciences Building</w:t>
      </w:r>
      <w:r w:rsidR="0095219C">
        <w:rPr>
          <w:b/>
        </w:rPr>
        <w:t xml:space="preserve">. This </w:t>
      </w:r>
      <w:r w:rsidR="006E7902">
        <w:rPr>
          <w:b/>
        </w:rPr>
        <w:t xml:space="preserve">co-location </w:t>
      </w:r>
      <w:r w:rsidR="0095219C">
        <w:rPr>
          <w:b/>
        </w:rPr>
        <w:t>will create a hub of health-related research activity conducive to interdisciplinary collaboration. The IBS building will include space for Hershey faculty based at UP as well as UP faculty engaged in the relevant research.</w:t>
      </w:r>
    </w:p>
    <w:p w14:paraId="4604C3EB" w14:textId="2C064970" w:rsidR="00D4244F" w:rsidRDefault="00D4244F" w:rsidP="00D4244F">
      <w:pPr>
        <w:pStyle w:val="ListParagraph"/>
        <w:numPr>
          <w:ilvl w:val="0"/>
          <w:numId w:val="3"/>
        </w:numPr>
        <w:rPr>
          <w:b/>
        </w:rPr>
      </w:pPr>
      <w:r>
        <w:rPr>
          <w:b/>
        </w:rPr>
        <w:t xml:space="preserve">Create a task force to </w:t>
      </w:r>
      <w:r w:rsidR="0099095D">
        <w:rPr>
          <w:b/>
        </w:rPr>
        <w:t xml:space="preserve">work with the OVPR and the Office of Physical Plant to </w:t>
      </w:r>
      <w:r>
        <w:rPr>
          <w:b/>
        </w:rPr>
        <w:t xml:space="preserve">assess needs for </w:t>
      </w:r>
      <w:r w:rsidR="006C37E2">
        <w:rPr>
          <w:b/>
        </w:rPr>
        <w:t xml:space="preserve">wet </w:t>
      </w:r>
      <w:r>
        <w:rPr>
          <w:b/>
        </w:rPr>
        <w:t>laboratory space</w:t>
      </w:r>
      <w:r w:rsidR="006C37E2">
        <w:rPr>
          <w:b/>
        </w:rPr>
        <w:t xml:space="preserve">, including renovations and new construction. </w:t>
      </w:r>
    </w:p>
    <w:p w14:paraId="3FDCF2B3" w14:textId="27D35EF8" w:rsidR="00D4244F" w:rsidRPr="006835E7" w:rsidRDefault="00D4244F" w:rsidP="00170F64">
      <w:pPr>
        <w:pStyle w:val="ListParagraph"/>
        <w:numPr>
          <w:ilvl w:val="0"/>
          <w:numId w:val="3"/>
        </w:numPr>
      </w:pPr>
      <w:r w:rsidRPr="00170F64">
        <w:rPr>
          <w:b/>
        </w:rPr>
        <w:t xml:space="preserve">Work with the College of Medicine to plan a new building </w:t>
      </w:r>
      <w:r w:rsidR="006E7902">
        <w:rPr>
          <w:b/>
        </w:rPr>
        <w:t xml:space="preserve">in State College </w:t>
      </w:r>
      <w:r w:rsidRPr="00170F64">
        <w:rPr>
          <w:b/>
        </w:rPr>
        <w:t xml:space="preserve">to house the regional medical campus and </w:t>
      </w:r>
      <w:r w:rsidR="00170F64" w:rsidRPr="00170F64">
        <w:rPr>
          <w:b/>
        </w:rPr>
        <w:t>relevant research space that does not require wet labs</w:t>
      </w:r>
      <w:r w:rsidR="006C37E2">
        <w:rPr>
          <w:b/>
        </w:rPr>
        <w:t>.</w:t>
      </w:r>
      <w:r w:rsidR="0095219C">
        <w:rPr>
          <w:b/>
        </w:rPr>
        <w:t xml:space="preserve"> </w:t>
      </w:r>
      <w:r w:rsidR="006E7902">
        <w:rPr>
          <w:b/>
        </w:rPr>
        <w:t xml:space="preserve">The building’s foci would be multidisciplinary research related to </w:t>
      </w:r>
      <w:r w:rsidR="00DA175D">
        <w:rPr>
          <w:b/>
        </w:rPr>
        <w:t xml:space="preserve">health and </w:t>
      </w:r>
      <w:r w:rsidR="006E7902">
        <w:rPr>
          <w:b/>
        </w:rPr>
        <w:t>health care and inter-professional education.</w:t>
      </w:r>
    </w:p>
    <w:p w14:paraId="2E82A5F7" w14:textId="77777777" w:rsidR="00170F64" w:rsidRDefault="00170F64" w:rsidP="00170F64">
      <w:pPr>
        <w:jc w:val="center"/>
        <w:rPr>
          <w:b/>
        </w:rPr>
      </w:pPr>
      <w:r w:rsidRPr="00170F64">
        <w:rPr>
          <w:b/>
        </w:rPr>
        <w:t>Goal 4: Invest in Biomedical and Health Research Excellence by Focusing on Cancer</w:t>
      </w:r>
    </w:p>
    <w:p w14:paraId="2C3B5320" w14:textId="05CA5578" w:rsidR="007041CD" w:rsidRPr="00170F64" w:rsidRDefault="007041CD" w:rsidP="007041CD">
      <w:pPr>
        <w:rPr>
          <w:b/>
        </w:rPr>
      </w:pPr>
      <w:r>
        <w:t xml:space="preserve">The fourth goal is to zero in on cancer and to make a series of investments in </w:t>
      </w:r>
      <w:r w:rsidR="003558A1">
        <w:t xml:space="preserve">new </w:t>
      </w:r>
      <w:r>
        <w:t xml:space="preserve">faculty and other </w:t>
      </w:r>
      <w:r w:rsidR="003558A1">
        <w:t>need</w:t>
      </w:r>
      <w:r w:rsidR="00273F3B">
        <w:t>ed additions</w:t>
      </w:r>
      <w:r>
        <w:t xml:space="preserve"> to move the needle in this important health arena. We chose cancer for several reasons. </w:t>
      </w:r>
      <w:r w:rsidR="006E7902">
        <w:t>(1) W</w:t>
      </w:r>
      <w:r>
        <w:t>e embrace the goal of achieving National Cancer Institute (NC</w:t>
      </w:r>
      <w:r w:rsidR="00273F3B">
        <w:t>I</w:t>
      </w:r>
      <w:r>
        <w:t>) designation for the Penn State Cancer Institute</w:t>
      </w:r>
      <w:r w:rsidR="00273F3B">
        <w:t>;</w:t>
      </w:r>
      <w:r>
        <w:t xml:space="preserve"> doing so will require a concerted effort across the entire University to bring Penn State’s uniquely interdisciplinary culture to bear on the phenomena of cancer. </w:t>
      </w:r>
      <w:r w:rsidR="006E7902">
        <w:t>(2) C</w:t>
      </w:r>
      <w:r>
        <w:t>ancer is a complex set of diseases whose study encompasses the broad</w:t>
      </w:r>
      <w:r w:rsidR="00273F3B">
        <w:t>,</w:t>
      </w:r>
      <w:r w:rsidR="004D651A">
        <w:t xml:space="preserve"> </w:t>
      </w:r>
      <w:r>
        <w:t xml:space="preserve">interdisciplinary range of subject matter of interest to Penn State’s biomedical and health community, from molecular and cell biology to population health, and from prevention to treatment. </w:t>
      </w:r>
      <w:r w:rsidR="006E7902">
        <w:t>(3) C</w:t>
      </w:r>
      <w:r>
        <w:t xml:space="preserve">ancer resonates with our community </w:t>
      </w:r>
      <w:r w:rsidR="00151847">
        <w:t xml:space="preserve">of students, faculty, staff, alumni, and donors </w:t>
      </w:r>
      <w:r>
        <w:t>because of our long tradition of THON</w:t>
      </w:r>
      <w:r w:rsidR="00151847">
        <w:t xml:space="preserve"> and</w:t>
      </w:r>
      <w:r>
        <w:t xml:space="preserve"> because it is ubiquitous in people’s lives.  </w:t>
      </w:r>
      <w:r w:rsidR="006E7902">
        <w:t>(4) The</w:t>
      </w:r>
      <w:r w:rsidR="007C00FF">
        <w:t xml:space="preserve"> 21</w:t>
      </w:r>
      <w:r w:rsidR="007C00FF" w:rsidRPr="007C00FF">
        <w:rPr>
          <w:vertAlign w:val="superscript"/>
        </w:rPr>
        <w:t>st</w:t>
      </w:r>
      <w:r w:rsidR="007C00FF">
        <w:t xml:space="preserve"> Century Cures Act, recently signed into law, will increase funding for cancer research. </w:t>
      </w:r>
      <w:r w:rsidR="00D753D4">
        <w:t xml:space="preserve">(5) </w:t>
      </w:r>
      <w:r>
        <w:t>Finally, the strategic planning window</w:t>
      </w:r>
      <w:r w:rsidR="00833531">
        <w:t xml:space="preserve"> </w:t>
      </w:r>
      <w:r>
        <w:t>is relatively short</w:t>
      </w:r>
      <w:r w:rsidR="00C222D2">
        <w:t>;</w:t>
      </w:r>
      <w:r>
        <w:t xml:space="preserve"> we would be wise to target our research-related investments in one, albeit multifaceted, direction. </w:t>
      </w:r>
      <w:r w:rsidR="00FC4A76">
        <w:t xml:space="preserve">The Penn State Cancer Institute will be an important shaper of this set of initiatives; it is also likely that the unique Penn State “flavor” that emerges will shape </w:t>
      </w:r>
      <w:r w:rsidR="00BC6FE3">
        <w:t>future</w:t>
      </w:r>
      <w:r w:rsidR="00FC4A76">
        <w:t xml:space="preserve"> directions of the Cancer Institute.</w:t>
      </w:r>
    </w:p>
    <w:p w14:paraId="6525D10A" w14:textId="77777777" w:rsidR="00170F64" w:rsidRPr="00170F64" w:rsidRDefault="00170F64" w:rsidP="00170F64">
      <w:pPr>
        <w:rPr>
          <w:b/>
        </w:rPr>
      </w:pPr>
      <w:r w:rsidRPr="00170F64">
        <w:rPr>
          <w:b/>
        </w:rPr>
        <w:t>Short-Term Goals</w:t>
      </w:r>
    </w:p>
    <w:p w14:paraId="76D16471" w14:textId="656D5E4C" w:rsidR="00170F64" w:rsidRPr="00170F64" w:rsidRDefault="00170F64" w:rsidP="00170F64">
      <w:pPr>
        <w:pStyle w:val="ListParagraph"/>
        <w:numPr>
          <w:ilvl w:val="0"/>
          <w:numId w:val="4"/>
        </w:numPr>
        <w:rPr>
          <w:b/>
        </w:rPr>
      </w:pPr>
      <w:r w:rsidRPr="00170F64">
        <w:rPr>
          <w:b/>
        </w:rPr>
        <w:t xml:space="preserve">Hold </w:t>
      </w:r>
      <w:r w:rsidR="007041CD">
        <w:rPr>
          <w:b/>
        </w:rPr>
        <w:t xml:space="preserve">a </w:t>
      </w:r>
      <w:r w:rsidRPr="00170F64">
        <w:rPr>
          <w:b/>
        </w:rPr>
        <w:t xml:space="preserve">University-Wide summit for </w:t>
      </w:r>
      <w:r w:rsidR="007041CD">
        <w:rPr>
          <w:b/>
        </w:rPr>
        <w:t>researchers whose work bears upon</w:t>
      </w:r>
      <w:r w:rsidRPr="00170F64">
        <w:rPr>
          <w:b/>
        </w:rPr>
        <w:t xml:space="preserve"> cancer prevention, treatment </w:t>
      </w:r>
      <w:r w:rsidR="007041CD">
        <w:rPr>
          <w:b/>
        </w:rPr>
        <w:t>and/</w:t>
      </w:r>
      <w:r w:rsidRPr="00170F64">
        <w:rPr>
          <w:b/>
        </w:rPr>
        <w:t xml:space="preserve">or cure to identify collective strengths and critical </w:t>
      </w:r>
      <w:r w:rsidR="007041CD">
        <w:rPr>
          <w:b/>
        </w:rPr>
        <w:t>gaps</w:t>
      </w:r>
      <w:r w:rsidRPr="00170F64">
        <w:rPr>
          <w:b/>
        </w:rPr>
        <w:t xml:space="preserve"> in expertise; </w:t>
      </w:r>
      <w:r w:rsidR="00667299" w:rsidRPr="00170F64">
        <w:rPr>
          <w:b/>
        </w:rPr>
        <w:t xml:space="preserve">define our unique PSU “flavor” </w:t>
      </w:r>
      <w:r w:rsidR="00667299">
        <w:rPr>
          <w:b/>
        </w:rPr>
        <w:t xml:space="preserve">and </w:t>
      </w:r>
      <w:r w:rsidRPr="00170F64">
        <w:rPr>
          <w:b/>
        </w:rPr>
        <w:t xml:space="preserve">use </w:t>
      </w:r>
      <w:r w:rsidR="00FC4A76">
        <w:rPr>
          <w:b/>
        </w:rPr>
        <w:t xml:space="preserve">that </w:t>
      </w:r>
      <w:r w:rsidRPr="00170F64">
        <w:rPr>
          <w:b/>
        </w:rPr>
        <w:t xml:space="preserve">information to inform </w:t>
      </w:r>
      <w:r w:rsidR="0054768A">
        <w:rPr>
          <w:b/>
        </w:rPr>
        <w:t xml:space="preserve">plan for </w:t>
      </w:r>
      <w:r w:rsidRPr="00170F64">
        <w:rPr>
          <w:b/>
        </w:rPr>
        <w:t>faculty co-hires (below)</w:t>
      </w:r>
      <w:r w:rsidR="00667299">
        <w:rPr>
          <w:b/>
        </w:rPr>
        <w:t>.</w:t>
      </w:r>
      <w:r w:rsidRPr="00170F64">
        <w:rPr>
          <w:b/>
        </w:rPr>
        <w:t xml:space="preserve"> </w:t>
      </w:r>
      <w:r w:rsidR="007C00FF">
        <w:rPr>
          <w:b/>
        </w:rPr>
        <w:t xml:space="preserve">Consider inviting external experts to the summit </w:t>
      </w:r>
      <w:r w:rsidR="004C6CA1">
        <w:rPr>
          <w:b/>
        </w:rPr>
        <w:t xml:space="preserve">to assess </w:t>
      </w:r>
      <w:r w:rsidR="007C00FF">
        <w:rPr>
          <w:b/>
        </w:rPr>
        <w:t>the scope of activity and provid</w:t>
      </w:r>
      <w:r w:rsidR="004C6CA1">
        <w:rPr>
          <w:b/>
        </w:rPr>
        <w:t>e</w:t>
      </w:r>
      <w:r w:rsidR="007C00FF">
        <w:rPr>
          <w:b/>
        </w:rPr>
        <w:t xml:space="preserve"> advice as to where we </w:t>
      </w:r>
      <w:r w:rsidR="00BC6FE3">
        <w:rPr>
          <w:b/>
        </w:rPr>
        <w:t>can</w:t>
      </w:r>
      <w:r w:rsidR="007C00FF">
        <w:rPr>
          <w:b/>
        </w:rPr>
        <w:t xml:space="preserve"> be most innovative and impactful.</w:t>
      </w:r>
    </w:p>
    <w:p w14:paraId="5A072DE6" w14:textId="77CB5B2E" w:rsidR="00170F64" w:rsidRDefault="00170F64" w:rsidP="00170F64">
      <w:pPr>
        <w:pStyle w:val="ListParagraph"/>
        <w:numPr>
          <w:ilvl w:val="0"/>
          <w:numId w:val="4"/>
        </w:numPr>
        <w:rPr>
          <w:b/>
        </w:rPr>
      </w:pPr>
      <w:r w:rsidRPr="00170F64">
        <w:rPr>
          <w:b/>
        </w:rPr>
        <w:lastRenderedPageBreak/>
        <w:t xml:space="preserve">Mount </w:t>
      </w:r>
      <w:r w:rsidR="00E07604">
        <w:rPr>
          <w:b/>
        </w:rPr>
        <w:t xml:space="preserve">a </w:t>
      </w:r>
      <w:r w:rsidR="004C6CA1">
        <w:rPr>
          <w:b/>
        </w:rPr>
        <w:t xml:space="preserve">multi-year, </w:t>
      </w:r>
      <w:r w:rsidRPr="00170F64">
        <w:rPr>
          <w:b/>
        </w:rPr>
        <w:t xml:space="preserve">cancer-focused seed grant initiative that encourages interdisciplinary collaboration and targets those projects most likely to lead to externally funded grants; monitor and assess </w:t>
      </w:r>
      <w:r w:rsidR="00BC6FE3">
        <w:rPr>
          <w:b/>
        </w:rPr>
        <w:t>return on investment</w:t>
      </w:r>
      <w:r w:rsidR="00640868">
        <w:rPr>
          <w:b/>
        </w:rPr>
        <w:t>.</w:t>
      </w:r>
    </w:p>
    <w:p w14:paraId="7A50CEC0" w14:textId="1C299627" w:rsidR="00C222D2" w:rsidRPr="009C234C" w:rsidRDefault="007C00FF" w:rsidP="00170F64">
      <w:pPr>
        <w:pStyle w:val="ListParagraph"/>
        <w:numPr>
          <w:ilvl w:val="0"/>
          <w:numId w:val="5"/>
        </w:numPr>
        <w:rPr>
          <w:b/>
        </w:rPr>
      </w:pPr>
      <w:r w:rsidRPr="009C234C">
        <w:rPr>
          <w:b/>
        </w:rPr>
        <w:t>Form a University-Wide task force to explore creation of a</w:t>
      </w:r>
      <w:r w:rsidR="00C222D2" w:rsidRPr="009C234C">
        <w:rPr>
          <w:b/>
        </w:rPr>
        <w:t>n interdisciplinary</w:t>
      </w:r>
      <w:r w:rsidRPr="009C234C">
        <w:rPr>
          <w:b/>
        </w:rPr>
        <w:t xml:space="preserve"> Penn State longitudinal study focused on cancer. This </w:t>
      </w:r>
      <w:r w:rsidR="009C234C">
        <w:rPr>
          <w:b/>
        </w:rPr>
        <w:t xml:space="preserve">study </w:t>
      </w:r>
      <w:r w:rsidRPr="009C234C">
        <w:rPr>
          <w:b/>
        </w:rPr>
        <w:t>could take a variety of forms including a prospective study of individuals who share certain risk factors for developing cancer or a study that follows cancer survivors with an eye to the conditions that give rise to recurrence</w:t>
      </w:r>
      <w:r w:rsidR="009C234C">
        <w:rPr>
          <w:b/>
        </w:rPr>
        <w:t>. Ideally</w:t>
      </w:r>
      <w:r w:rsidR="00BC6FE3">
        <w:rPr>
          <w:b/>
        </w:rPr>
        <w:t>,</w:t>
      </w:r>
      <w:r w:rsidR="009C234C">
        <w:rPr>
          <w:b/>
        </w:rPr>
        <w:t xml:space="preserve"> its breadth would encompass “cells to society</w:t>
      </w:r>
      <w:r w:rsidR="00382E9A">
        <w:rPr>
          <w:b/>
        </w:rPr>
        <w:t>,</w:t>
      </w:r>
      <w:r w:rsidR="009C234C">
        <w:rPr>
          <w:b/>
        </w:rPr>
        <w:t xml:space="preserve">” and </w:t>
      </w:r>
      <w:r w:rsidR="00640868">
        <w:rPr>
          <w:b/>
        </w:rPr>
        <w:t xml:space="preserve">it </w:t>
      </w:r>
      <w:r w:rsidR="009C234C">
        <w:rPr>
          <w:b/>
        </w:rPr>
        <w:t>could function as a vehicle for bringing diverse parts of our scientific community together. The study</w:t>
      </w:r>
      <w:r w:rsidR="009C234C" w:rsidRPr="009C234C">
        <w:rPr>
          <w:b/>
        </w:rPr>
        <w:t xml:space="preserve"> should be developed in consultation </w:t>
      </w:r>
      <w:r w:rsidR="009C234C">
        <w:rPr>
          <w:b/>
        </w:rPr>
        <w:t xml:space="preserve">with community partners </w:t>
      </w:r>
      <w:r w:rsidR="009C234C" w:rsidRPr="009C234C">
        <w:rPr>
          <w:b/>
        </w:rPr>
        <w:t xml:space="preserve">so that it </w:t>
      </w:r>
      <w:r w:rsidR="009C234C">
        <w:rPr>
          <w:b/>
        </w:rPr>
        <w:t>addresses local questions and</w:t>
      </w:r>
      <w:r w:rsidR="009C234C" w:rsidRPr="009C234C">
        <w:rPr>
          <w:b/>
        </w:rPr>
        <w:t xml:space="preserve"> concerns</w:t>
      </w:r>
      <w:r w:rsidR="009C234C">
        <w:rPr>
          <w:b/>
        </w:rPr>
        <w:t xml:space="preserve"> in conjunction with the scientific agenda</w:t>
      </w:r>
      <w:r w:rsidRPr="009C234C">
        <w:rPr>
          <w:b/>
        </w:rPr>
        <w:t xml:space="preserve">. </w:t>
      </w:r>
      <w:r w:rsidR="00BC6FE3">
        <w:rPr>
          <w:b/>
        </w:rPr>
        <w:t>This collaborative effort</w:t>
      </w:r>
      <w:r w:rsidRPr="009C234C">
        <w:rPr>
          <w:b/>
        </w:rPr>
        <w:t xml:space="preserve"> would give our faculty valuable experience in interdisciplinary</w:t>
      </w:r>
      <w:r w:rsidR="00BC6FE3">
        <w:rPr>
          <w:b/>
        </w:rPr>
        <w:t>,</w:t>
      </w:r>
      <w:r w:rsidRPr="009C234C">
        <w:rPr>
          <w:b/>
        </w:rPr>
        <w:t xml:space="preserve"> biomedical and health research, while creating a centerpiece that would help a variety of entities (e.g., Cancer Institute, CTSI, Population Research Institute) </w:t>
      </w:r>
      <w:r w:rsidR="009C234C">
        <w:rPr>
          <w:b/>
        </w:rPr>
        <w:t>compete</w:t>
      </w:r>
      <w:r w:rsidRPr="009C234C">
        <w:rPr>
          <w:b/>
        </w:rPr>
        <w:t xml:space="preserve"> for </w:t>
      </w:r>
      <w:r w:rsidR="004C6CA1">
        <w:rPr>
          <w:b/>
        </w:rPr>
        <w:t xml:space="preserve">future </w:t>
      </w:r>
      <w:r w:rsidRPr="009C234C">
        <w:rPr>
          <w:b/>
        </w:rPr>
        <w:t xml:space="preserve">external funding. </w:t>
      </w:r>
    </w:p>
    <w:p w14:paraId="026B8C80" w14:textId="14E71F3A" w:rsidR="007C00FF" w:rsidRPr="00C222D2" w:rsidRDefault="00170F64" w:rsidP="00170F64">
      <w:pPr>
        <w:pStyle w:val="ListParagraph"/>
        <w:numPr>
          <w:ilvl w:val="0"/>
          <w:numId w:val="5"/>
        </w:numPr>
        <w:rPr>
          <w:b/>
        </w:rPr>
      </w:pPr>
      <w:r w:rsidRPr="00C222D2">
        <w:rPr>
          <w:b/>
        </w:rPr>
        <w:t xml:space="preserve">Write </w:t>
      </w:r>
      <w:r w:rsidR="00023723" w:rsidRPr="00C222D2">
        <w:rPr>
          <w:b/>
        </w:rPr>
        <w:t xml:space="preserve">a </w:t>
      </w:r>
      <w:r w:rsidRPr="00C222D2">
        <w:rPr>
          <w:b/>
        </w:rPr>
        <w:t xml:space="preserve">campaign case statement that showcases University-wide strengths in cancer-related research; work with deans, chancellors, </w:t>
      </w:r>
      <w:r w:rsidR="00640868" w:rsidRPr="00C222D2">
        <w:rPr>
          <w:b/>
        </w:rPr>
        <w:t>and institute</w:t>
      </w:r>
      <w:r w:rsidRPr="00C222D2">
        <w:rPr>
          <w:b/>
        </w:rPr>
        <w:t xml:space="preserve"> directors to inspire donors to endow faculty positions and create program endowments</w:t>
      </w:r>
      <w:r w:rsidR="00640868">
        <w:rPr>
          <w:b/>
        </w:rPr>
        <w:t>.</w:t>
      </w:r>
    </w:p>
    <w:p w14:paraId="60A47B78" w14:textId="77777777" w:rsidR="00833531" w:rsidRDefault="00833531" w:rsidP="00170F64">
      <w:pPr>
        <w:rPr>
          <w:b/>
        </w:rPr>
      </w:pPr>
    </w:p>
    <w:p w14:paraId="105034D1" w14:textId="77777777" w:rsidR="00170F64" w:rsidRPr="00170F64" w:rsidRDefault="00170F64" w:rsidP="00170F64">
      <w:pPr>
        <w:rPr>
          <w:b/>
        </w:rPr>
      </w:pPr>
      <w:r w:rsidRPr="00170F64">
        <w:rPr>
          <w:b/>
        </w:rPr>
        <w:t>Medium to Long-Range Goals</w:t>
      </w:r>
    </w:p>
    <w:p w14:paraId="7006DDDC" w14:textId="5BF8ACE2" w:rsidR="00170F64" w:rsidRDefault="00170F64" w:rsidP="00170F64">
      <w:pPr>
        <w:pStyle w:val="ListParagraph"/>
        <w:numPr>
          <w:ilvl w:val="0"/>
          <w:numId w:val="5"/>
        </w:numPr>
        <w:rPr>
          <w:b/>
        </w:rPr>
      </w:pPr>
      <w:r w:rsidRPr="00170F64">
        <w:rPr>
          <w:b/>
        </w:rPr>
        <w:t xml:space="preserve">Make </w:t>
      </w:r>
      <w:r w:rsidR="004D651A">
        <w:rPr>
          <w:b/>
        </w:rPr>
        <w:t xml:space="preserve">an </w:t>
      </w:r>
      <w:r w:rsidRPr="00170F64">
        <w:rPr>
          <w:b/>
        </w:rPr>
        <w:t xml:space="preserve">ambitious investment in </w:t>
      </w:r>
      <w:r w:rsidR="00CF388D">
        <w:rPr>
          <w:b/>
        </w:rPr>
        <w:t xml:space="preserve">30-50 </w:t>
      </w:r>
      <w:r w:rsidRPr="00170F64">
        <w:rPr>
          <w:b/>
        </w:rPr>
        <w:t xml:space="preserve">new, co-funded faculty across the University </w:t>
      </w:r>
      <w:r w:rsidR="00023723">
        <w:rPr>
          <w:b/>
        </w:rPr>
        <w:t xml:space="preserve">whose research informs prevention, treatment and cure of cancer including </w:t>
      </w:r>
      <w:r w:rsidRPr="00170F64">
        <w:rPr>
          <w:b/>
        </w:rPr>
        <w:t xml:space="preserve">in such areas as evolutionary medicine and risk assessment; regenerative and genetic medicine; metabolism; microbiome; social determinants; </w:t>
      </w:r>
      <w:r w:rsidR="00BC6FE3">
        <w:rPr>
          <w:b/>
        </w:rPr>
        <w:t xml:space="preserve">vulnerable populations and </w:t>
      </w:r>
      <w:r w:rsidRPr="00170F64">
        <w:rPr>
          <w:b/>
        </w:rPr>
        <w:t xml:space="preserve">health </w:t>
      </w:r>
      <w:r w:rsidR="00BC6FE3">
        <w:rPr>
          <w:b/>
        </w:rPr>
        <w:t>equity</w:t>
      </w:r>
      <w:r w:rsidRPr="00170F64">
        <w:rPr>
          <w:b/>
        </w:rPr>
        <w:t xml:space="preserve">; behavioral interventions (e.g., physical activity, diet, stress); </w:t>
      </w:r>
      <w:r w:rsidR="00023723">
        <w:rPr>
          <w:b/>
        </w:rPr>
        <w:t>health care access and delivery</w:t>
      </w:r>
      <w:r w:rsidR="00640868">
        <w:rPr>
          <w:b/>
        </w:rPr>
        <w:t>;</w:t>
      </w:r>
      <w:r w:rsidR="00023723">
        <w:rPr>
          <w:b/>
        </w:rPr>
        <w:t xml:space="preserve"> </w:t>
      </w:r>
      <w:r w:rsidRPr="00170F64">
        <w:rPr>
          <w:b/>
        </w:rPr>
        <w:t>environmental health</w:t>
      </w:r>
      <w:r w:rsidR="00640868">
        <w:rPr>
          <w:b/>
        </w:rPr>
        <w:t>;</w:t>
      </w:r>
      <w:r w:rsidRPr="00170F64">
        <w:rPr>
          <w:b/>
        </w:rPr>
        <w:t xml:space="preserve"> and big data</w:t>
      </w:r>
      <w:r w:rsidR="00640868">
        <w:rPr>
          <w:b/>
        </w:rPr>
        <w:t>.</w:t>
      </w:r>
    </w:p>
    <w:p w14:paraId="76B6F2C2" w14:textId="16D2EFF3" w:rsidR="009C234C" w:rsidRPr="009C234C" w:rsidRDefault="009C234C" w:rsidP="00170F64">
      <w:pPr>
        <w:pStyle w:val="ListParagraph"/>
        <w:numPr>
          <w:ilvl w:val="0"/>
          <w:numId w:val="5"/>
        </w:numPr>
        <w:rPr>
          <w:b/>
        </w:rPr>
      </w:pPr>
      <w:r w:rsidRPr="009C234C">
        <w:rPr>
          <w:b/>
        </w:rPr>
        <w:t>Invest resources in a cadre of co-funded post-docs and data-science professionals to stimulate cancer-relevant research collaborations</w:t>
      </w:r>
      <w:r w:rsidR="00640868">
        <w:rPr>
          <w:b/>
        </w:rPr>
        <w:t>.</w:t>
      </w:r>
      <w:r w:rsidRPr="009C234C">
        <w:rPr>
          <w:b/>
        </w:rPr>
        <w:t xml:space="preserve"> </w:t>
      </w:r>
    </w:p>
    <w:p w14:paraId="527A3A01" w14:textId="4FF3351F" w:rsidR="00C80D86" w:rsidRPr="00BC6FE3" w:rsidRDefault="00833531" w:rsidP="00474D11">
      <w:pPr>
        <w:pStyle w:val="ListParagraph"/>
        <w:numPr>
          <w:ilvl w:val="0"/>
          <w:numId w:val="5"/>
        </w:numPr>
        <w:rPr>
          <w:b/>
        </w:rPr>
      </w:pPr>
      <w:r w:rsidRPr="00BC6FE3">
        <w:rPr>
          <w:b/>
        </w:rPr>
        <w:t>C</w:t>
      </w:r>
      <w:r w:rsidR="00C80D86" w:rsidRPr="00BC6FE3">
        <w:rPr>
          <w:b/>
        </w:rPr>
        <w:t>reate a network of existing or nascent centers focused on personalized/precision health to interact around cancer-related foci. These centers include, but are not limited to</w:t>
      </w:r>
      <w:r w:rsidR="00BC6FE3" w:rsidRPr="00BC6FE3">
        <w:rPr>
          <w:b/>
        </w:rPr>
        <w:t>: T</w:t>
      </w:r>
      <w:r w:rsidR="00C80D86" w:rsidRPr="00BC6FE3">
        <w:rPr>
          <w:b/>
        </w:rPr>
        <w:t>he Institute for Personalized Health (CoM)</w:t>
      </w:r>
      <w:r w:rsidR="001B0C44" w:rsidRPr="00BC6FE3">
        <w:rPr>
          <w:b/>
        </w:rPr>
        <w:t xml:space="preserve">; Program for Person-Centered Care in the Center for Geriatric Nursing Excellence (Nursing); </w:t>
      </w:r>
      <w:r w:rsidR="00C80D86" w:rsidRPr="00BC6FE3">
        <w:rPr>
          <w:b/>
        </w:rPr>
        <w:t>Center for Evolutionary Risk Analysis and Mitigation (Huck)</w:t>
      </w:r>
      <w:r w:rsidR="001B0C44" w:rsidRPr="00BC6FE3">
        <w:rPr>
          <w:b/>
        </w:rPr>
        <w:t>;</w:t>
      </w:r>
      <w:r w:rsidR="00C80D86" w:rsidRPr="00BC6FE3">
        <w:rPr>
          <w:b/>
        </w:rPr>
        <w:t xml:space="preserve"> </w:t>
      </w:r>
      <w:r w:rsidR="003F0E19" w:rsidRPr="00BC6FE3">
        <w:rPr>
          <w:b/>
        </w:rPr>
        <w:t>Center for Microbiome Research (Huck)</w:t>
      </w:r>
      <w:r w:rsidR="001B0C44" w:rsidRPr="00BC6FE3">
        <w:rPr>
          <w:b/>
        </w:rPr>
        <w:t xml:space="preserve">; Center for Medical Genomics (Huck); Center for Molecular Toxicology (Huck &amp; IEE); </w:t>
      </w:r>
      <w:r w:rsidR="003F0E19" w:rsidRPr="00BC6FE3">
        <w:rPr>
          <w:b/>
        </w:rPr>
        <w:t>Methodology Center</w:t>
      </w:r>
      <w:r w:rsidR="00C80D86" w:rsidRPr="00BC6FE3">
        <w:rPr>
          <w:b/>
        </w:rPr>
        <w:t xml:space="preserve"> (HHD)</w:t>
      </w:r>
      <w:r w:rsidR="001B0C44" w:rsidRPr="00BC6FE3">
        <w:rPr>
          <w:b/>
        </w:rPr>
        <w:t xml:space="preserve">; Quantitative Developmental Systems </w:t>
      </w:r>
      <w:r w:rsidR="00A40A02" w:rsidRPr="00BC6FE3">
        <w:rPr>
          <w:b/>
        </w:rPr>
        <w:t>Core</w:t>
      </w:r>
      <w:r w:rsidR="001B0C44" w:rsidRPr="00BC6FE3">
        <w:rPr>
          <w:b/>
        </w:rPr>
        <w:t xml:space="preserve"> (HHD &amp; SSRI); Center for Healthy Aging (HHD); </w:t>
      </w:r>
      <w:r w:rsidR="009C234C" w:rsidRPr="00BC6FE3">
        <w:rPr>
          <w:b/>
        </w:rPr>
        <w:t>Center for Health Care and Policy Research (HHD)</w:t>
      </w:r>
      <w:r w:rsidR="001B0C44" w:rsidRPr="00BC6FE3">
        <w:rPr>
          <w:b/>
        </w:rPr>
        <w:t>;</w:t>
      </w:r>
      <w:r w:rsidR="009C234C" w:rsidRPr="00BC6FE3">
        <w:rPr>
          <w:b/>
        </w:rPr>
        <w:t xml:space="preserve"> </w:t>
      </w:r>
      <w:r w:rsidR="00AF35A6" w:rsidRPr="00BC6FE3">
        <w:rPr>
          <w:b/>
        </w:rPr>
        <w:t xml:space="preserve">Center for Health Organization Transformation (CoE); </w:t>
      </w:r>
      <w:r w:rsidR="001B0C44" w:rsidRPr="00BC6FE3">
        <w:rPr>
          <w:b/>
        </w:rPr>
        <w:t xml:space="preserve">and the (nascent) Center on </w:t>
      </w:r>
      <w:r w:rsidR="00DA175D" w:rsidRPr="00BC6FE3">
        <w:rPr>
          <w:b/>
        </w:rPr>
        <w:t xml:space="preserve">Personalized Health </w:t>
      </w:r>
      <w:r w:rsidR="001B0C44" w:rsidRPr="00BC6FE3">
        <w:rPr>
          <w:b/>
        </w:rPr>
        <w:t>Interventions (HHD)</w:t>
      </w:r>
      <w:r w:rsidR="00BC6FE3" w:rsidRPr="00BC6FE3">
        <w:rPr>
          <w:b/>
        </w:rPr>
        <w:t>.</w:t>
      </w:r>
      <w:r w:rsidR="00BC6FE3">
        <w:rPr>
          <w:b/>
        </w:rPr>
        <w:t xml:space="preserve"> </w:t>
      </w:r>
      <w:r w:rsidR="00BC6FE3" w:rsidRPr="00BC6FE3">
        <w:rPr>
          <w:b/>
        </w:rPr>
        <w:t>P</w:t>
      </w:r>
      <w:r w:rsidR="003F0E19" w:rsidRPr="00BC6FE3">
        <w:rPr>
          <w:b/>
        </w:rPr>
        <w:t xml:space="preserve">rovide </w:t>
      </w:r>
      <w:r w:rsidR="004C6CA1" w:rsidRPr="00BC6FE3">
        <w:rPr>
          <w:b/>
        </w:rPr>
        <w:t xml:space="preserve">network </w:t>
      </w:r>
      <w:r w:rsidR="003F0E19" w:rsidRPr="00BC6FE3">
        <w:rPr>
          <w:b/>
        </w:rPr>
        <w:t>funds for a</w:t>
      </w:r>
      <w:r w:rsidR="00E01483" w:rsidRPr="00BC6FE3">
        <w:rPr>
          <w:b/>
        </w:rPr>
        <w:t>n initial planning conference,</w:t>
      </w:r>
      <w:r w:rsidR="003F0E19" w:rsidRPr="00BC6FE3">
        <w:rPr>
          <w:b/>
        </w:rPr>
        <w:t xml:space="preserve"> joint colloquium series, summer workshops, and seed grants</w:t>
      </w:r>
      <w:r w:rsidR="00320A11" w:rsidRPr="00BC6FE3">
        <w:rPr>
          <w:b/>
        </w:rPr>
        <w:t xml:space="preserve"> with goal of growing collaborative research and related</w:t>
      </w:r>
      <w:r w:rsidR="00203E90" w:rsidRPr="00BC6FE3">
        <w:rPr>
          <w:b/>
        </w:rPr>
        <w:t xml:space="preserve"> training grants</w:t>
      </w:r>
      <w:r w:rsidR="00320A11" w:rsidRPr="00BC6FE3">
        <w:rPr>
          <w:b/>
        </w:rPr>
        <w:t xml:space="preserve"> to support pre- and post-doctoral trainees in the area of personalized/precision health strategies to prevent, treat, and cure cancers</w:t>
      </w:r>
      <w:r w:rsidR="009C234C" w:rsidRPr="00BC6FE3">
        <w:rPr>
          <w:b/>
        </w:rPr>
        <w:t>.</w:t>
      </w:r>
      <w:r w:rsidR="003F0E19" w:rsidRPr="00BC6FE3">
        <w:rPr>
          <w:b/>
        </w:rPr>
        <w:t xml:space="preserve"> </w:t>
      </w:r>
    </w:p>
    <w:sectPr w:rsidR="00C80D86" w:rsidRPr="00BC6F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493C" w14:textId="77777777" w:rsidR="0031124E" w:rsidRDefault="0031124E" w:rsidP="003F0E19">
      <w:pPr>
        <w:spacing w:after="0" w:line="240" w:lineRule="auto"/>
      </w:pPr>
      <w:r>
        <w:separator/>
      </w:r>
    </w:p>
  </w:endnote>
  <w:endnote w:type="continuationSeparator" w:id="0">
    <w:p w14:paraId="4EEFD233" w14:textId="77777777" w:rsidR="0031124E" w:rsidRDefault="0031124E" w:rsidP="003F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A346" w14:textId="77777777" w:rsidR="00A7730B" w:rsidRDefault="00A7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84245"/>
      <w:docPartObj>
        <w:docPartGallery w:val="Page Numbers (Bottom of Page)"/>
        <w:docPartUnique/>
      </w:docPartObj>
    </w:sdtPr>
    <w:sdtEndPr>
      <w:rPr>
        <w:color w:val="7F7F7F" w:themeColor="background1" w:themeShade="7F"/>
        <w:spacing w:val="60"/>
      </w:rPr>
    </w:sdtEndPr>
    <w:sdtContent>
      <w:p w14:paraId="3CEC85B0" w14:textId="687673E0" w:rsidR="007214A0" w:rsidRDefault="007214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2B02" w:rsidRPr="00FC2B02">
          <w:rPr>
            <w:b/>
            <w:bCs/>
            <w:noProof/>
          </w:rPr>
          <w:t>4</w:t>
        </w:r>
        <w:r>
          <w:rPr>
            <w:b/>
            <w:bCs/>
            <w:noProof/>
          </w:rPr>
          <w:fldChar w:fldCharType="end"/>
        </w:r>
        <w:r>
          <w:rPr>
            <w:b/>
            <w:bCs/>
          </w:rPr>
          <w:t xml:space="preserve"> | </w:t>
        </w:r>
        <w:r>
          <w:rPr>
            <w:color w:val="7F7F7F" w:themeColor="background1" w:themeShade="7F"/>
            <w:spacing w:val="60"/>
          </w:rPr>
          <w:t>Page</w:t>
        </w:r>
      </w:p>
    </w:sdtContent>
  </w:sdt>
  <w:p w14:paraId="58D184DB" w14:textId="77777777" w:rsidR="007214A0" w:rsidRDefault="00721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26DC" w14:textId="77777777" w:rsidR="00A7730B" w:rsidRDefault="00A7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F7712" w14:textId="77777777" w:rsidR="0031124E" w:rsidRDefault="0031124E" w:rsidP="003F0E19">
      <w:pPr>
        <w:spacing w:after="0" w:line="240" w:lineRule="auto"/>
      </w:pPr>
      <w:r>
        <w:separator/>
      </w:r>
    </w:p>
  </w:footnote>
  <w:footnote w:type="continuationSeparator" w:id="0">
    <w:p w14:paraId="409D66BE" w14:textId="77777777" w:rsidR="0031124E" w:rsidRDefault="0031124E" w:rsidP="003F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B149" w14:textId="77777777" w:rsidR="00A7730B" w:rsidRDefault="00A7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35116"/>
      <w:docPartObj>
        <w:docPartGallery w:val="Watermarks"/>
        <w:docPartUnique/>
      </w:docPartObj>
    </w:sdtPr>
    <w:sdtEndPr/>
    <w:sdtContent>
      <w:p w14:paraId="1A50E897" w14:textId="4670100B" w:rsidR="00A7730B" w:rsidRDefault="0031124E">
        <w:pPr>
          <w:pStyle w:val="Header"/>
        </w:pPr>
        <w:r>
          <w:rPr>
            <w:noProof/>
          </w:rPr>
          <w:pict w14:anchorId="678A6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15C2" w14:textId="77777777" w:rsidR="00A7730B" w:rsidRDefault="00A7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787"/>
    <w:multiLevelType w:val="hybridMultilevel"/>
    <w:tmpl w:val="DE8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47FD9"/>
    <w:multiLevelType w:val="hybridMultilevel"/>
    <w:tmpl w:val="F27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4344"/>
    <w:multiLevelType w:val="hybridMultilevel"/>
    <w:tmpl w:val="8BC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A4CCA"/>
    <w:multiLevelType w:val="hybridMultilevel"/>
    <w:tmpl w:val="5552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2068A"/>
    <w:multiLevelType w:val="hybridMultilevel"/>
    <w:tmpl w:val="28CE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45"/>
    <w:rsid w:val="00023723"/>
    <w:rsid w:val="00097AEB"/>
    <w:rsid w:val="00121585"/>
    <w:rsid w:val="00135642"/>
    <w:rsid w:val="00151340"/>
    <w:rsid w:val="00151847"/>
    <w:rsid w:val="00151D20"/>
    <w:rsid w:val="00153D75"/>
    <w:rsid w:val="00170F64"/>
    <w:rsid w:val="001A330A"/>
    <w:rsid w:val="001B0C44"/>
    <w:rsid w:val="00203E90"/>
    <w:rsid w:val="00223389"/>
    <w:rsid w:val="00273F3B"/>
    <w:rsid w:val="002C3E6C"/>
    <w:rsid w:val="0031124E"/>
    <w:rsid w:val="00315D67"/>
    <w:rsid w:val="00320A11"/>
    <w:rsid w:val="00326DDF"/>
    <w:rsid w:val="003558A1"/>
    <w:rsid w:val="00360F64"/>
    <w:rsid w:val="00382E9A"/>
    <w:rsid w:val="00387BA5"/>
    <w:rsid w:val="003F0E19"/>
    <w:rsid w:val="003F7A82"/>
    <w:rsid w:val="004430E7"/>
    <w:rsid w:val="004C6CA1"/>
    <w:rsid w:val="004D651A"/>
    <w:rsid w:val="0054768A"/>
    <w:rsid w:val="00596403"/>
    <w:rsid w:val="005A0A09"/>
    <w:rsid w:val="005B7365"/>
    <w:rsid w:val="00640868"/>
    <w:rsid w:val="00667299"/>
    <w:rsid w:val="006835E7"/>
    <w:rsid w:val="00696105"/>
    <w:rsid w:val="006B01D4"/>
    <w:rsid w:val="006C37E2"/>
    <w:rsid w:val="006E7902"/>
    <w:rsid w:val="007041CD"/>
    <w:rsid w:val="007214A0"/>
    <w:rsid w:val="00742680"/>
    <w:rsid w:val="00746166"/>
    <w:rsid w:val="007B1580"/>
    <w:rsid w:val="007C00FF"/>
    <w:rsid w:val="007F75E4"/>
    <w:rsid w:val="00833531"/>
    <w:rsid w:val="00891462"/>
    <w:rsid w:val="00934508"/>
    <w:rsid w:val="0095219C"/>
    <w:rsid w:val="00964983"/>
    <w:rsid w:val="00970325"/>
    <w:rsid w:val="0099095D"/>
    <w:rsid w:val="009C234C"/>
    <w:rsid w:val="00A36E46"/>
    <w:rsid w:val="00A40A02"/>
    <w:rsid w:val="00A436C9"/>
    <w:rsid w:val="00A55B68"/>
    <w:rsid w:val="00A7730B"/>
    <w:rsid w:val="00AA6EDE"/>
    <w:rsid w:val="00AF35A6"/>
    <w:rsid w:val="00B02745"/>
    <w:rsid w:val="00B117F8"/>
    <w:rsid w:val="00B175B0"/>
    <w:rsid w:val="00BC6FE3"/>
    <w:rsid w:val="00BD3B2F"/>
    <w:rsid w:val="00BE24D0"/>
    <w:rsid w:val="00C222D2"/>
    <w:rsid w:val="00C275CA"/>
    <w:rsid w:val="00C80D86"/>
    <w:rsid w:val="00CF388D"/>
    <w:rsid w:val="00D20C56"/>
    <w:rsid w:val="00D4244F"/>
    <w:rsid w:val="00D753D4"/>
    <w:rsid w:val="00DA175D"/>
    <w:rsid w:val="00DD3A5C"/>
    <w:rsid w:val="00E01483"/>
    <w:rsid w:val="00E07604"/>
    <w:rsid w:val="00E07DEF"/>
    <w:rsid w:val="00E20966"/>
    <w:rsid w:val="00E4295C"/>
    <w:rsid w:val="00E556AF"/>
    <w:rsid w:val="00E84597"/>
    <w:rsid w:val="00F242B3"/>
    <w:rsid w:val="00F77651"/>
    <w:rsid w:val="00FB6309"/>
    <w:rsid w:val="00FC2B02"/>
    <w:rsid w:val="00FC4A76"/>
    <w:rsid w:val="00FE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FF5C1"/>
  <w15:chartTrackingRefBased/>
  <w15:docId w15:val="{5F3A9619-54A3-4C56-A86D-C23165E5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773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B3"/>
    <w:pPr>
      <w:ind w:left="720"/>
      <w:contextualSpacing/>
    </w:pPr>
  </w:style>
  <w:style w:type="paragraph" w:styleId="Header">
    <w:name w:val="header"/>
    <w:basedOn w:val="Normal"/>
    <w:link w:val="HeaderChar"/>
    <w:uiPriority w:val="99"/>
    <w:unhideWhenUsed/>
    <w:rsid w:val="003F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19"/>
  </w:style>
  <w:style w:type="paragraph" w:styleId="Footer">
    <w:name w:val="footer"/>
    <w:basedOn w:val="Normal"/>
    <w:link w:val="FooterChar"/>
    <w:uiPriority w:val="99"/>
    <w:unhideWhenUsed/>
    <w:rsid w:val="003F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19"/>
  </w:style>
  <w:style w:type="character" w:styleId="CommentReference">
    <w:name w:val="annotation reference"/>
    <w:basedOn w:val="DefaultParagraphFont"/>
    <w:uiPriority w:val="99"/>
    <w:semiHidden/>
    <w:unhideWhenUsed/>
    <w:rsid w:val="00E84597"/>
    <w:rPr>
      <w:sz w:val="16"/>
      <w:szCs w:val="16"/>
    </w:rPr>
  </w:style>
  <w:style w:type="paragraph" w:styleId="CommentText">
    <w:name w:val="annotation text"/>
    <w:basedOn w:val="Normal"/>
    <w:link w:val="CommentTextChar"/>
    <w:uiPriority w:val="99"/>
    <w:semiHidden/>
    <w:unhideWhenUsed/>
    <w:rsid w:val="00E84597"/>
    <w:pPr>
      <w:spacing w:line="240" w:lineRule="auto"/>
    </w:pPr>
    <w:rPr>
      <w:sz w:val="20"/>
      <w:szCs w:val="20"/>
    </w:rPr>
  </w:style>
  <w:style w:type="character" w:customStyle="1" w:styleId="CommentTextChar">
    <w:name w:val="Comment Text Char"/>
    <w:basedOn w:val="DefaultParagraphFont"/>
    <w:link w:val="CommentText"/>
    <w:uiPriority w:val="99"/>
    <w:semiHidden/>
    <w:rsid w:val="00E84597"/>
    <w:rPr>
      <w:sz w:val="20"/>
      <w:szCs w:val="20"/>
    </w:rPr>
  </w:style>
  <w:style w:type="paragraph" w:styleId="CommentSubject">
    <w:name w:val="annotation subject"/>
    <w:basedOn w:val="CommentText"/>
    <w:next w:val="CommentText"/>
    <w:link w:val="CommentSubjectChar"/>
    <w:uiPriority w:val="99"/>
    <w:semiHidden/>
    <w:unhideWhenUsed/>
    <w:rsid w:val="00E84597"/>
    <w:rPr>
      <w:b/>
      <w:bCs/>
    </w:rPr>
  </w:style>
  <w:style w:type="character" w:customStyle="1" w:styleId="CommentSubjectChar">
    <w:name w:val="Comment Subject Char"/>
    <w:basedOn w:val="CommentTextChar"/>
    <w:link w:val="CommentSubject"/>
    <w:uiPriority w:val="99"/>
    <w:semiHidden/>
    <w:rsid w:val="00E84597"/>
    <w:rPr>
      <w:b/>
      <w:bCs/>
      <w:sz w:val="20"/>
      <w:szCs w:val="20"/>
    </w:rPr>
  </w:style>
  <w:style w:type="paragraph" w:styleId="BalloonText">
    <w:name w:val="Balloon Text"/>
    <w:basedOn w:val="Normal"/>
    <w:link w:val="BalloonTextChar"/>
    <w:uiPriority w:val="99"/>
    <w:semiHidden/>
    <w:unhideWhenUsed/>
    <w:rsid w:val="00E8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97"/>
    <w:rPr>
      <w:rFonts w:ascii="Segoe UI" w:hAnsi="Segoe UI" w:cs="Segoe UI"/>
      <w:sz w:val="18"/>
      <w:szCs w:val="18"/>
    </w:rPr>
  </w:style>
  <w:style w:type="paragraph" w:styleId="Revision">
    <w:name w:val="Revision"/>
    <w:hidden/>
    <w:uiPriority w:val="99"/>
    <w:semiHidden/>
    <w:rsid w:val="00E4295C"/>
    <w:pPr>
      <w:spacing w:after="0" w:line="240" w:lineRule="auto"/>
    </w:pPr>
  </w:style>
  <w:style w:type="paragraph" w:styleId="BodyText">
    <w:name w:val="Body Text"/>
    <w:basedOn w:val="Normal"/>
    <w:link w:val="BodyTextChar"/>
    <w:uiPriority w:val="1"/>
    <w:qFormat/>
    <w:rsid w:val="00151340"/>
    <w:pPr>
      <w:widowControl w:val="0"/>
      <w:spacing w:after="0" w:line="240" w:lineRule="auto"/>
      <w:ind w:left="320"/>
    </w:pPr>
    <w:rPr>
      <w:rFonts w:ascii="Arial" w:eastAsia="Arial" w:hAnsi="Arial"/>
      <w:sz w:val="21"/>
      <w:szCs w:val="21"/>
    </w:rPr>
  </w:style>
  <w:style w:type="character" w:customStyle="1" w:styleId="BodyTextChar">
    <w:name w:val="Body Text Char"/>
    <w:basedOn w:val="DefaultParagraphFont"/>
    <w:link w:val="BodyText"/>
    <w:uiPriority w:val="1"/>
    <w:rsid w:val="00151340"/>
    <w:rPr>
      <w:rFonts w:ascii="Arial" w:eastAsia="Arial" w:hAnsi="Arial"/>
      <w:sz w:val="21"/>
      <w:szCs w:val="21"/>
    </w:rPr>
  </w:style>
  <w:style w:type="paragraph" w:customStyle="1" w:styleId="TableParagraph">
    <w:name w:val="Table Paragraph"/>
    <w:basedOn w:val="Normal"/>
    <w:uiPriority w:val="1"/>
    <w:qFormat/>
    <w:rsid w:val="00151340"/>
    <w:pPr>
      <w:widowControl w:val="0"/>
      <w:spacing w:after="0" w:line="240" w:lineRule="auto"/>
    </w:pPr>
  </w:style>
  <w:style w:type="character" w:customStyle="1" w:styleId="Heading2Char">
    <w:name w:val="Heading 2 Char"/>
    <w:basedOn w:val="DefaultParagraphFont"/>
    <w:link w:val="Heading2"/>
    <w:uiPriority w:val="9"/>
    <w:rsid w:val="00A7730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F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9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8</cp:revision>
  <cp:lastPrinted>2017-01-01T21:27:00Z</cp:lastPrinted>
  <dcterms:created xsi:type="dcterms:W3CDTF">2017-01-27T16:08:00Z</dcterms:created>
  <dcterms:modified xsi:type="dcterms:W3CDTF">2017-01-29T21:18:00Z</dcterms:modified>
</cp:coreProperties>
</file>