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63397500"/>
        <w:docPartObj>
          <w:docPartGallery w:val="Cover Pages"/>
          <w:docPartUnique/>
        </w:docPartObj>
      </w:sdtPr>
      <w:sdtEndPr>
        <w:rPr>
          <w:rFonts w:ascii="Times New Roman" w:hAnsi="Times New Roman" w:cs="Times New Roman"/>
        </w:rPr>
      </w:sdtEndPr>
      <w:sdtContent>
        <w:p w:rsidR="00015DA6" w:rsidRPr="00015DA6" w:rsidRDefault="00015DA6" w:rsidP="00015DA6">
          <w:pPr>
            <w:rPr>
              <w:rFonts w:ascii="Calibri" w:eastAsia="Calibri" w:hAnsi="Calibri" w:cs="Times New Roman"/>
            </w:rPr>
          </w:pPr>
          <w:r w:rsidRPr="00015DA6">
            <w:rPr>
              <w:rFonts w:ascii="Calibri" w:eastAsia="Calibri" w:hAnsi="Calibri" w:cs="Times New Roman"/>
              <w:noProof/>
            </w:rPr>
            <w:drawing>
              <wp:inline distT="0" distB="0" distL="0" distR="0" wp14:anchorId="13EBE734" wp14:editId="5C117D12">
                <wp:extent cx="1162050" cy="523875"/>
                <wp:effectExtent l="0" t="0" r="0" b="9525"/>
                <wp:docPr id="5" name="Picture 5"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015DA6" w:rsidRPr="0004757C" w:rsidRDefault="00015DA6" w:rsidP="0004757C">
          <w:pPr>
            <w:pStyle w:val="Title"/>
          </w:pPr>
          <w:r w:rsidRPr="0004757C">
            <w:t>Unit Strategic Plan: Penn State Mont Alto</w:t>
          </w:r>
        </w:p>
        <w:p w:rsidR="00015DA6" w:rsidRPr="0004757C" w:rsidRDefault="00015DA6" w:rsidP="0004757C">
          <w:pPr>
            <w:pStyle w:val="Subtitle"/>
          </w:pPr>
          <w:r w:rsidRPr="0004757C">
            <w:t>2014/2015 through 2018/2019</w:t>
          </w:r>
        </w:p>
        <w:p w:rsidR="00885406" w:rsidRDefault="00015DA6" w:rsidP="0004757C">
          <w:pPr>
            <w:pStyle w:val="IntenseQuote"/>
          </w:pPr>
          <w:r w:rsidRPr="0004757C">
            <w:t>A more detailed version of this plan can be found at:</w:t>
          </w:r>
        </w:p>
        <w:p w:rsidR="00015DA6" w:rsidRDefault="00015DA6" w:rsidP="0004757C">
          <w:pPr>
            <w:pStyle w:val="IntenseQuote"/>
          </w:pPr>
          <w:r w:rsidRPr="0004757C">
            <w:t xml:space="preserve"> </w:t>
          </w:r>
          <w:hyperlink r:id="rId9" w:history="1">
            <w:r w:rsidR="00885406" w:rsidRPr="00137042">
              <w:rPr>
                <w:rStyle w:val="Hyperlink"/>
              </w:rPr>
              <w:t>https://montalto.psu.edu/information/strategic-plan</w:t>
            </w:r>
          </w:hyperlink>
        </w:p>
        <w:p w:rsidR="00885406" w:rsidRPr="00885406" w:rsidRDefault="00885406" w:rsidP="00885406"/>
        <w:p w:rsidR="00015DA6" w:rsidRDefault="00015DA6" w:rsidP="00885406">
          <w:pPr>
            <w:pStyle w:val="IntenseQuote"/>
            <w:sectPr w:rsidR="00015DA6" w:rsidSect="00015DA6">
              <w:headerReference w:type="default" r:id="rId10"/>
              <w:pgSz w:w="12240" w:h="15840"/>
              <w:pgMar w:top="1440" w:right="1440" w:bottom="1440" w:left="1440" w:header="720" w:footer="720" w:gutter="0"/>
              <w:pgNumType w:start="0"/>
              <w:cols w:space="720"/>
              <w:titlePg/>
              <w:docGrid w:linePitch="360"/>
            </w:sectPr>
          </w:pPr>
          <w:bookmarkStart w:id="0" w:name="_GoBack"/>
          <w:bookmarkEnd w:id="0"/>
        </w:p>
        <w:p w:rsidR="00015DA6" w:rsidRDefault="00810F8A" w:rsidP="009558D5">
          <w:pPr>
            <w:jc w:val="both"/>
            <w:sectPr w:rsidR="00015DA6" w:rsidSect="00015DA6">
              <w:pgSz w:w="12240" w:h="15840"/>
              <w:pgMar w:top="288" w:right="288" w:bottom="288" w:left="288" w:header="720" w:footer="720" w:gutter="0"/>
              <w:pgNumType w:start="0"/>
              <w:cols w:space="720"/>
              <w:titlePg/>
              <w:docGrid w:linePitch="360"/>
            </w:sectPr>
          </w:pPr>
          <w:r>
            <w:rPr>
              <w:noProof/>
            </w:rPr>
            <w:lastRenderedPageBreak/>
            <mc:AlternateContent>
              <mc:Choice Requires="wps">
                <w:drawing>
                  <wp:inline distT="0" distB="0" distL="0" distR="0" wp14:anchorId="25F80ACF" wp14:editId="37C376EC">
                    <wp:extent cx="5363210" cy="9655810"/>
                    <wp:effectExtent l="0" t="0" r="8890" b="2540"/>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7783" w:rsidRPr="00646296" w:rsidRDefault="001E7783" w:rsidP="00646296">
                                <w:pPr>
                                  <w:spacing w:before="240" w:after="1080"/>
                                  <w:ind w:left="720"/>
                                  <w:jc w:val="right"/>
                                  <w:rPr>
                                    <w:color w:val="FFFFFF" w:themeColor="background1"/>
                                    <w:sz w:val="240"/>
                                    <w:szCs w:val="52"/>
                                  </w:rPr>
                                </w:pPr>
                              </w:p>
                              <w:p w:rsidR="001E7783" w:rsidRDefault="001E7783">
                                <w:pPr>
                                  <w:spacing w:before="240"/>
                                  <w:ind w:left="720"/>
                                  <w:jc w:val="right"/>
                                  <w:rPr>
                                    <w:color w:val="FFFFFF" w:themeColor="background1"/>
                                    <w:sz w:val="52"/>
                                    <w:szCs w:val="52"/>
                                  </w:rPr>
                                </w:pPr>
                                <w:r>
                                  <w:rPr>
                                    <w:noProof/>
                                    <w:color w:val="FFFFFF" w:themeColor="background1"/>
                                    <w:sz w:val="52"/>
                                    <w:szCs w:val="52"/>
                                  </w:rPr>
                                  <w:drawing>
                                    <wp:inline distT="0" distB="0" distL="0" distR="0" wp14:anchorId="7F71741A" wp14:editId="3E7FF917">
                                      <wp:extent cx="2419350" cy="1477765"/>
                                      <wp:effectExtent l="0" t="0" r="0" b="0"/>
                                      <wp:docPr id="4" name="Picture 4" descr="Penn State Mont Alto Logo" title="Penn State Mont Al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Al.SmacBlk.eps"/>
                                              <pic:cNvPicPr/>
                                            </pic:nvPicPr>
                                            <pic:blipFill>
                                              <a:blip r:embed="rId11">
                                                <a:extLst>
                                                  <a:ext uri="{28A0092B-C50C-407E-A947-70E740481C1C}">
                                                    <a14:useLocalDpi xmlns:a14="http://schemas.microsoft.com/office/drawing/2010/main" val="0"/>
                                                  </a:ext>
                                                </a:extLst>
                                              </a:blip>
                                              <a:stretch>
                                                <a:fillRect/>
                                              </a:stretch>
                                            </pic:blipFill>
                                            <pic:spPr>
                                              <a:xfrm>
                                                <a:off x="0" y="0"/>
                                                <a:ext cx="2420540" cy="1478492"/>
                                              </a:xfrm>
                                              <a:prstGeom prst="rect">
                                                <a:avLst/>
                                              </a:prstGeom>
                                            </pic:spPr>
                                          </pic:pic>
                                        </a:graphicData>
                                      </a:graphic>
                                    </wp:inline>
                                  </w:drawing>
                                </w:r>
                              </w:p>
                              <w:p w:rsidR="00D55387" w:rsidRPr="00D55387" w:rsidRDefault="00D55387" w:rsidP="00D55387">
                                <w:pPr>
                                  <w:spacing w:after="0" w:line="240" w:lineRule="auto"/>
                                  <w:ind w:left="720"/>
                                  <w:jc w:val="right"/>
                                  <w:rPr>
                                    <w:b/>
                                    <w:color w:val="000000" w:themeColor="text1"/>
                                    <w:sz w:val="72"/>
                                    <w:szCs w:val="72"/>
                                  </w:rPr>
                                </w:pPr>
                                <w:r w:rsidRPr="00D55387">
                                  <w:rPr>
                                    <w:b/>
                                    <w:color w:val="000000" w:themeColor="text1"/>
                                    <w:sz w:val="72"/>
                                    <w:szCs w:val="72"/>
                                  </w:rPr>
                                  <w:t>Strategic Plan</w:t>
                                </w:r>
                              </w:p>
                              <w:p w:rsidR="00D55387" w:rsidRPr="00D55387" w:rsidRDefault="00D55387" w:rsidP="00D55387">
                                <w:pPr>
                                  <w:spacing w:after="0" w:line="240" w:lineRule="auto"/>
                                  <w:ind w:left="720"/>
                                  <w:jc w:val="right"/>
                                  <w:rPr>
                                    <w:b/>
                                    <w:color w:val="000000" w:themeColor="text1"/>
                                    <w:sz w:val="72"/>
                                    <w:szCs w:val="72"/>
                                  </w:rPr>
                                </w:pPr>
                                <w:r w:rsidRPr="00D55387">
                                  <w:rPr>
                                    <w:b/>
                                    <w:color w:val="000000" w:themeColor="text1"/>
                                    <w:sz w:val="72"/>
                                    <w:szCs w:val="72"/>
                                  </w:rPr>
                                  <w:t>2014-2018</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inline>
                </w:drawing>
              </mc:Choice>
              <mc:Fallback>
                <w:pict>
                  <v:rect w14:anchorId="25F80ACF" id="Rectangle 47" o:spid="_x0000_s1026" style="width:422.3pt;height:76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" fillcolor="#4f81bd [3204]" stroked="f" strokeweight="2pt">
                    <v:path arrowok="t"/>
                    <v:textbox inset="21.6pt,1in,21.6pt">
                      <w:txbxContent>
                        <w:p w:rsidR="001E7783" w:rsidRPr="00646296" w:rsidRDefault="001E7783" w:rsidP="00646296">
                          <w:pPr>
                            <w:spacing w:before="240" w:after="1080"/>
                            <w:ind w:left="720"/>
                            <w:jc w:val="right"/>
                            <w:rPr>
                              <w:color w:val="FFFFFF" w:themeColor="background1"/>
                              <w:sz w:val="240"/>
                              <w:szCs w:val="52"/>
                            </w:rPr>
                          </w:pPr>
                        </w:p>
                        <w:p w:rsidR="001E7783" w:rsidRDefault="001E7783">
                          <w:pPr>
                            <w:spacing w:before="240"/>
                            <w:ind w:left="720"/>
                            <w:jc w:val="right"/>
                            <w:rPr>
                              <w:color w:val="FFFFFF" w:themeColor="background1"/>
                              <w:sz w:val="52"/>
                              <w:szCs w:val="52"/>
                            </w:rPr>
                          </w:pPr>
                          <w:r>
                            <w:rPr>
                              <w:noProof/>
                              <w:color w:val="FFFFFF" w:themeColor="background1"/>
                              <w:sz w:val="52"/>
                              <w:szCs w:val="52"/>
                            </w:rPr>
                            <w:drawing>
                              <wp:inline distT="0" distB="0" distL="0" distR="0" wp14:anchorId="7F71741A" wp14:editId="3E7FF917">
                                <wp:extent cx="2419350" cy="1477765"/>
                                <wp:effectExtent l="0" t="0" r="0" b="0"/>
                                <wp:docPr id="4" name="Picture 4" descr="Penn State Mont Alto Logo" title="Penn State Mont Al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Al.SmacBlk.eps"/>
                                        <pic:cNvPicPr/>
                                      </pic:nvPicPr>
                                      <pic:blipFill>
                                        <a:blip r:embed="rId12">
                                          <a:extLst>
                                            <a:ext uri="{28A0092B-C50C-407E-A947-70E740481C1C}">
                                              <a14:useLocalDpi xmlns:a14="http://schemas.microsoft.com/office/drawing/2010/main" val="0"/>
                                            </a:ext>
                                          </a:extLst>
                                        </a:blip>
                                        <a:stretch>
                                          <a:fillRect/>
                                        </a:stretch>
                                      </pic:blipFill>
                                      <pic:spPr>
                                        <a:xfrm>
                                          <a:off x="0" y="0"/>
                                          <a:ext cx="2420540" cy="1478492"/>
                                        </a:xfrm>
                                        <a:prstGeom prst="rect">
                                          <a:avLst/>
                                        </a:prstGeom>
                                      </pic:spPr>
                                    </pic:pic>
                                  </a:graphicData>
                                </a:graphic>
                              </wp:inline>
                            </w:drawing>
                          </w:r>
                        </w:p>
                        <w:p w:rsidR="00D55387" w:rsidRPr="00D55387" w:rsidRDefault="00D55387" w:rsidP="00D55387">
                          <w:pPr>
                            <w:spacing w:after="0" w:line="240" w:lineRule="auto"/>
                            <w:ind w:left="720"/>
                            <w:jc w:val="right"/>
                            <w:rPr>
                              <w:b/>
                              <w:color w:val="000000" w:themeColor="text1"/>
                              <w:sz w:val="72"/>
                              <w:szCs w:val="72"/>
                            </w:rPr>
                          </w:pPr>
                          <w:r w:rsidRPr="00D55387">
                            <w:rPr>
                              <w:b/>
                              <w:color w:val="000000" w:themeColor="text1"/>
                              <w:sz w:val="72"/>
                              <w:szCs w:val="72"/>
                            </w:rPr>
                            <w:t>Strategic Plan</w:t>
                          </w:r>
                        </w:p>
                        <w:p w:rsidR="00D55387" w:rsidRPr="00D55387" w:rsidRDefault="00D55387" w:rsidP="00D55387">
                          <w:pPr>
                            <w:spacing w:after="0" w:line="240" w:lineRule="auto"/>
                            <w:ind w:left="720"/>
                            <w:jc w:val="right"/>
                            <w:rPr>
                              <w:b/>
                              <w:color w:val="000000" w:themeColor="text1"/>
                              <w:sz w:val="72"/>
                              <w:szCs w:val="72"/>
                            </w:rPr>
                          </w:pPr>
                          <w:r w:rsidRPr="00D55387">
                            <w:rPr>
                              <w:b/>
                              <w:color w:val="000000" w:themeColor="text1"/>
                              <w:sz w:val="72"/>
                              <w:szCs w:val="72"/>
                            </w:rPr>
                            <w:t>2014-2018</w:t>
                          </w:r>
                        </w:p>
                      </w:txbxContent>
                    </v:textbox>
                    <w10:anchorlock/>
                  </v:rect>
                </w:pict>
              </mc:Fallback>
            </mc:AlternateContent>
          </w:r>
          <w:r w:rsidR="00F44155" w:rsidRPr="00F44155">
            <w:rPr>
              <w:sz w:val="96"/>
            </w:rPr>
            <w:t xml:space="preserve"> </w:t>
          </w:r>
          <w:r>
            <w:rPr>
              <w:noProof/>
            </w:rPr>
            <mc:AlternateContent>
              <mc:Choice Requires="wps">
                <w:drawing>
                  <wp:inline distT="0" distB="0" distL="0" distR="0" wp14:anchorId="60B61FC3" wp14:editId="45ED687C">
                    <wp:extent cx="1880870" cy="9655810"/>
                    <wp:effectExtent l="0" t="0" r="5080" b="2540"/>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5387" w:rsidRDefault="00D55387" w:rsidP="001E7783">
                                <w:pPr>
                                  <w:spacing w:after="0" w:line="240" w:lineRule="auto"/>
                                  <w:rPr>
                                    <w:rFonts w:cs="Times New Roman"/>
                                    <w:b/>
                                    <w:smallCaps/>
                                    <w:sz w:val="24"/>
                                    <w:szCs w:val="24"/>
                                  </w:rPr>
                                </w:pPr>
                              </w:p>
                              <w:p w:rsidR="00D55387" w:rsidRDefault="00D55387" w:rsidP="001E7783">
                                <w:pPr>
                                  <w:spacing w:after="0" w:line="240" w:lineRule="auto"/>
                                  <w:rPr>
                                    <w:rFonts w:cs="Times New Roman"/>
                                    <w:b/>
                                    <w:smallCaps/>
                                    <w:sz w:val="24"/>
                                    <w:szCs w:val="24"/>
                                  </w:rPr>
                                </w:pPr>
                              </w:p>
                              <w:p w:rsidR="00D55387" w:rsidRDefault="001E7783" w:rsidP="001E7783">
                                <w:pPr>
                                  <w:spacing w:after="0" w:line="240" w:lineRule="auto"/>
                                  <w:rPr>
                                    <w:rFonts w:cs="Times New Roman"/>
                                    <w:b/>
                                    <w:sz w:val="20"/>
                                    <w:szCs w:val="20"/>
                                    <w:u w:val="single"/>
                                  </w:rPr>
                                </w:pPr>
                                <w:r w:rsidRPr="00D55387">
                                  <w:rPr>
                                    <w:rFonts w:cs="Times New Roman"/>
                                    <w:b/>
                                    <w:smallCaps/>
                                    <w:color w:val="FFFFFF" w:themeColor="background1"/>
                                    <w:sz w:val="24"/>
                                    <w:szCs w:val="24"/>
                                  </w:rPr>
                                  <w:t>Penn State Mont Alto Policy and Planning Advisory Committee</w:t>
                                </w:r>
                                <w:r w:rsidRPr="001E7783">
                                  <w:rPr>
                                    <w:rFonts w:cs="Times New Roman"/>
                                    <w:b/>
                                    <w:sz w:val="20"/>
                                    <w:szCs w:val="20"/>
                                  </w:rPr>
                                  <w:br/>
                                </w:r>
                              </w:p>
                              <w:p w:rsidR="00810F8A" w:rsidRPr="001E7783" w:rsidRDefault="001E7783" w:rsidP="001E7783">
                                <w:pPr>
                                  <w:spacing w:after="0" w:line="240" w:lineRule="auto"/>
                                  <w:rPr>
                                    <w:rFonts w:cs="Times New Roman"/>
                                    <w:b/>
                                    <w:sz w:val="20"/>
                                    <w:szCs w:val="20"/>
                                    <w:u w:val="single"/>
                                  </w:rPr>
                                </w:pPr>
                                <w:r>
                                  <w:rPr>
                                    <w:rFonts w:cs="Times New Roman"/>
                                    <w:b/>
                                    <w:sz w:val="20"/>
                                    <w:szCs w:val="20"/>
                                    <w:u w:val="single"/>
                                  </w:rPr>
                                  <w:br/>
                                </w:r>
                                <w:r w:rsidR="00810F8A" w:rsidRPr="001E7783">
                                  <w:rPr>
                                    <w:rFonts w:cs="Times New Roman"/>
                                    <w:b/>
                                    <w:smallCaps/>
                                    <w:sz w:val="20"/>
                                    <w:szCs w:val="20"/>
                                  </w:rPr>
                                  <w:t>Voting</w:t>
                                </w:r>
                              </w:p>
                              <w:p w:rsidR="00810F8A" w:rsidRPr="001E7783" w:rsidRDefault="00810F8A" w:rsidP="001E7783">
                                <w:pPr>
                                  <w:spacing w:after="0" w:line="240" w:lineRule="auto"/>
                                  <w:rPr>
                                    <w:rFonts w:cs="Times New Roman"/>
                                    <w:sz w:val="20"/>
                                    <w:szCs w:val="20"/>
                                  </w:rPr>
                                </w:pPr>
                                <w:r w:rsidRPr="001E7783">
                                  <w:rPr>
                                    <w:rFonts w:cs="Times New Roman"/>
                                    <w:sz w:val="20"/>
                                    <w:szCs w:val="20"/>
                                  </w:rPr>
                                  <w:t>Carranda Barkdoll,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Renee Borromeo,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Lois Orndorf,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Andrea Christopher, DSA</w:t>
                                </w:r>
                              </w:p>
                              <w:p w:rsidR="00810F8A" w:rsidRPr="001E7783" w:rsidRDefault="00810F8A" w:rsidP="001E7783">
                                <w:pPr>
                                  <w:spacing w:after="0" w:line="240" w:lineRule="auto"/>
                                  <w:rPr>
                                    <w:rFonts w:cs="Times New Roman"/>
                                    <w:sz w:val="20"/>
                                    <w:szCs w:val="20"/>
                                  </w:rPr>
                                </w:pPr>
                                <w:r w:rsidRPr="001E7783">
                                  <w:rPr>
                                    <w:rFonts w:cs="Times New Roman"/>
                                    <w:sz w:val="20"/>
                                    <w:szCs w:val="20"/>
                                  </w:rPr>
                                  <w:t>Mike Doncheski, DAA</w:t>
                                </w:r>
                              </w:p>
                              <w:p w:rsidR="00810F8A" w:rsidRPr="001E7783" w:rsidRDefault="00810F8A" w:rsidP="001E7783">
                                <w:pPr>
                                  <w:spacing w:after="0" w:line="240" w:lineRule="auto"/>
                                  <w:rPr>
                                    <w:rFonts w:cs="Times New Roman"/>
                                    <w:sz w:val="20"/>
                                    <w:szCs w:val="20"/>
                                  </w:rPr>
                                </w:pPr>
                                <w:r w:rsidRPr="001E7783">
                                  <w:rPr>
                                    <w:rFonts w:cs="Times New Roman"/>
                                    <w:sz w:val="20"/>
                                    <w:szCs w:val="20"/>
                                  </w:rPr>
                                  <w:t>Lauraine Hawkins,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Craig Houghton,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Mike Labalokie,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Robin Yaure,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Garrett Mowers, SGA</w:t>
                                </w:r>
                              </w:p>
                              <w:p w:rsidR="00810F8A" w:rsidRDefault="00810F8A" w:rsidP="001E7783">
                                <w:pPr>
                                  <w:spacing w:after="0" w:line="240" w:lineRule="auto"/>
                                  <w:ind w:left="720"/>
                                  <w:rPr>
                                    <w:rFonts w:cs="Times New Roman"/>
                                    <w:sz w:val="20"/>
                                    <w:szCs w:val="20"/>
                                  </w:rPr>
                                </w:pPr>
                              </w:p>
                              <w:p w:rsidR="00D55387" w:rsidRPr="001E7783" w:rsidRDefault="00D55387" w:rsidP="001E7783">
                                <w:pPr>
                                  <w:spacing w:after="0" w:line="240" w:lineRule="auto"/>
                                  <w:ind w:left="720"/>
                                  <w:rPr>
                                    <w:rFonts w:cs="Times New Roman"/>
                                    <w:sz w:val="20"/>
                                    <w:szCs w:val="20"/>
                                  </w:rPr>
                                </w:pPr>
                              </w:p>
                              <w:p w:rsidR="00810F8A" w:rsidRPr="001E7783" w:rsidRDefault="00810F8A" w:rsidP="001E7783">
                                <w:pPr>
                                  <w:spacing w:after="0" w:line="240" w:lineRule="auto"/>
                                  <w:rPr>
                                    <w:rFonts w:cs="Times New Roman"/>
                                    <w:b/>
                                    <w:smallCaps/>
                                    <w:sz w:val="20"/>
                                    <w:szCs w:val="20"/>
                                  </w:rPr>
                                </w:pPr>
                                <w:r w:rsidRPr="001E7783">
                                  <w:rPr>
                                    <w:rFonts w:cs="Times New Roman"/>
                                    <w:b/>
                                    <w:smallCaps/>
                                    <w:sz w:val="20"/>
                                    <w:szCs w:val="20"/>
                                  </w:rPr>
                                  <w:t>Ex-Officio</w:t>
                                </w:r>
                              </w:p>
                              <w:p w:rsidR="00810F8A" w:rsidRPr="001E7783" w:rsidRDefault="00810F8A" w:rsidP="001E7783">
                                <w:pPr>
                                  <w:spacing w:after="0" w:line="240" w:lineRule="auto"/>
                                  <w:rPr>
                                    <w:rFonts w:cstheme="majorBidi"/>
                                    <w:sz w:val="20"/>
                                    <w:szCs w:val="20"/>
                                  </w:rPr>
                                </w:pPr>
                                <w:r w:rsidRPr="001E7783">
                                  <w:rPr>
                                    <w:rFonts w:cstheme="majorBidi"/>
                                    <w:sz w:val="20"/>
                                    <w:szCs w:val="20"/>
                                  </w:rPr>
                                  <w:t>Randall Ackerman, DOD</w:t>
                                </w:r>
                              </w:p>
                              <w:p w:rsidR="00810F8A" w:rsidRPr="001E7783" w:rsidRDefault="00810F8A" w:rsidP="001E7783">
                                <w:pPr>
                                  <w:spacing w:after="0" w:line="240" w:lineRule="auto"/>
                                  <w:rPr>
                                    <w:rFonts w:cstheme="majorBidi"/>
                                    <w:sz w:val="20"/>
                                    <w:szCs w:val="20"/>
                                  </w:rPr>
                                </w:pPr>
                                <w:r w:rsidRPr="001E7783">
                                  <w:rPr>
                                    <w:rFonts w:cstheme="majorBidi"/>
                                    <w:sz w:val="20"/>
                                    <w:szCs w:val="20"/>
                                  </w:rPr>
                                  <w:t>Harold Brake, Advisory Board</w:t>
                                </w:r>
                              </w:p>
                              <w:p w:rsidR="00810F8A" w:rsidRPr="001E7783" w:rsidRDefault="00810F8A" w:rsidP="001E7783">
                                <w:pPr>
                                  <w:spacing w:after="0" w:line="240" w:lineRule="auto"/>
                                  <w:rPr>
                                    <w:rFonts w:cstheme="majorBidi"/>
                                    <w:sz w:val="20"/>
                                    <w:szCs w:val="20"/>
                                  </w:rPr>
                                </w:pPr>
                                <w:r w:rsidRPr="001E7783">
                                  <w:rPr>
                                    <w:rFonts w:cstheme="majorBidi"/>
                                    <w:sz w:val="20"/>
                                    <w:szCs w:val="20"/>
                                  </w:rPr>
                                  <w:t xml:space="preserve">Elizabeth Kearns, HFS </w:t>
                                </w:r>
                              </w:p>
                              <w:p w:rsidR="00810F8A" w:rsidRPr="001E7783" w:rsidRDefault="00810F8A" w:rsidP="001E7783">
                                <w:pPr>
                                  <w:spacing w:after="0" w:line="240" w:lineRule="auto"/>
                                  <w:rPr>
                                    <w:rFonts w:cstheme="majorBidi"/>
                                    <w:sz w:val="20"/>
                                    <w:szCs w:val="20"/>
                                  </w:rPr>
                                </w:pPr>
                                <w:r w:rsidRPr="001E7783">
                                  <w:rPr>
                                    <w:rFonts w:cstheme="majorBidi"/>
                                    <w:sz w:val="20"/>
                                    <w:szCs w:val="20"/>
                                  </w:rPr>
                                  <w:t>Debra Collins, DPRM</w:t>
                                </w:r>
                              </w:p>
                              <w:p w:rsidR="00810F8A" w:rsidRPr="001E7783" w:rsidRDefault="00810F8A" w:rsidP="001E7783">
                                <w:pPr>
                                  <w:spacing w:after="0" w:line="240" w:lineRule="auto"/>
                                  <w:rPr>
                                    <w:rFonts w:cstheme="majorBidi"/>
                                    <w:sz w:val="20"/>
                                    <w:szCs w:val="20"/>
                                  </w:rPr>
                                </w:pPr>
                                <w:r w:rsidRPr="001E7783">
                                  <w:rPr>
                                    <w:rFonts w:cstheme="majorBidi"/>
                                    <w:sz w:val="20"/>
                                    <w:szCs w:val="20"/>
                                  </w:rPr>
                                  <w:t>Francis Achampong, Chancellor</w:t>
                                </w:r>
                              </w:p>
                              <w:p w:rsidR="00810F8A" w:rsidRPr="001E7783" w:rsidRDefault="00810F8A" w:rsidP="001E7783">
                                <w:pPr>
                                  <w:spacing w:after="0" w:line="240" w:lineRule="auto"/>
                                  <w:rPr>
                                    <w:rFonts w:cstheme="majorBidi"/>
                                    <w:sz w:val="20"/>
                                    <w:szCs w:val="20"/>
                                  </w:rPr>
                                </w:pPr>
                                <w:r w:rsidRPr="001E7783">
                                  <w:rPr>
                                    <w:rFonts w:cstheme="majorBidi"/>
                                    <w:sz w:val="20"/>
                                    <w:szCs w:val="20"/>
                                  </w:rPr>
                                  <w:t>Nina Redding, Advisory Board</w:t>
                                </w:r>
                                <w:r w:rsidRPr="001E7783">
                                  <w:rPr>
                                    <w:rFonts w:cstheme="majorBidi"/>
                                    <w:sz w:val="20"/>
                                    <w:szCs w:val="20"/>
                                  </w:rPr>
                                  <w:tab/>
                                </w:r>
                                <w:r w:rsidRPr="001E7783">
                                  <w:rPr>
                                    <w:rFonts w:cstheme="majorBidi"/>
                                    <w:sz w:val="20"/>
                                    <w:szCs w:val="20"/>
                                  </w:rPr>
                                  <w:tab/>
                                </w:r>
                              </w:p>
                              <w:p w:rsidR="00810F8A" w:rsidRPr="001E7783" w:rsidRDefault="00810F8A" w:rsidP="001E7783">
                                <w:pPr>
                                  <w:spacing w:after="0" w:line="240" w:lineRule="auto"/>
                                  <w:rPr>
                                    <w:rFonts w:cstheme="majorBidi"/>
                                    <w:sz w:val="20"/>
                                    <w:szCs w:val="20"/>
                                  </w:rPr>
                                </w:pPr>
                                <w:r w:rsidRPr="001E7783">
                                  <w:rPr>
                                    <w:rFonts w:cstheme="majorBidi"/>
                                    <w:sz w:val="20"/>
                                    <w:szCs w:val="20"/>
                                  </w:rPr>
                                  <w:t>Diane Chamberlin, DEM</w:t>
                                </w:r>
                              </w:p>
                              <w:p w:rsidR="00810F8A" w:rsidRPr="001E7783" w:rsidRDefault="00810F8A" w:rsidP="001E7783">
                                <w:pPr>
                                  <w:spacing w:after="0" w:line="240" w:lineRule="auto"/>
                                  <w:rPr>
                                    <w:rFonts w:cstheme="majorBidi"/>
                                    <w:sz w:val="20"/>
                                    <w:szCs w:val="20"/>
                                  </w:rPr>
                                </w:pPr>
                                <w:r w:rsidRPr="001E7783">
                                  <w:rPr>
                                    <w:rFonts w:cstheme="majorBidi"/>
                                    <w:sz w:val="20"/>
                                    <w:szCs w:val="20"/>
                                  </w:rPr>
                                  <w:t>Doug Prowant, DIT</w:t>
                                </w:r>
                              </w:p>
                              <w:p w:rsidR="00810F8A" w:rsidRPr="001E7783" w:rsidRDefault="00810F8A" w:rsidP="001E7783">
                                <w:pPr>
                                  <w:spacing w:after="0" w:line="240" w:lineRule="auto"/>
                                  <w:rPr>
                                    <w:rFonts w:cstheme="majorBidi"/>
                                    <w:sz w:val="20"/>
                                    <w:szCs w:val="20"/>
                                  </w:rPr>
                                </w:pPr>
                                <w:r w:rsidRPr="001E7783">
                                  <w:rPr>
                                    <w:rFonts w:cstheme="majorBidi"/>
                                    <w:sz w:val="20"/>
                                    <w:szCs w:val="20"/>
                                  </w:rPr>
                                  <w:t>Ron Swope, DBF</w:t>
                                </w:r>
                              </w:p>
                              <w:p w:rsidR="00810F8A" w:rsidRPr="001E7783" w:rsidRDefault="00810F8A" w:rsidP="001E7783">
                                <w:pPr>
                                  <w:spacing w:after="0" w:line="240" w:lineRule="auto"/>
                                  <w:rPr>
                                    <w:rFonts w:cstheme="majorBidi"/>
                                    <w:sz w:val="20"/>
                                    <w:szCs w:val="20"/>
                                  </w:rPr>
                                </w:pPr>
                                <w:r w:rsidRPr="001E7783">
                                  <w:rPr>
                                    <w:rFonts w:cstheme="majorBidi"/>
                                    <w:sz w:val="20"/>
                                    <w:szCs w:val="20"/>
                                  </w:rPr>
                                  <w:t>Marty Ogle, Athletics Director</w:t>
                                </w:r>
                              </w:p>
                              <w:p w:rsidR="00810F8A" w:rsidRDefault="00810F8A" w:rsidP="001E7783">
                                <w:pPr>
                                  <w:spacing w:after="0" w:line="240" w:lineRule="auto"/>
                                  <w:rPr>
                                    <w:rFonts w:cstheme="majorBidi"/>
                                    <w:sz w:val="20"/>
                                    <w:szCs w:val="20"/>
                                  </w:rPr>
                                </w:pPr>
                              </w:p>
                              <w:p w:rsidR="00D55387" w:rsidRPr="001E7783" w:rsidRDefault="00D55387" w:rsidP="001E7783">
                                <w:pPr>
                                  <w:spacing w:after="0" w:line="240" w:lineRule="auto"/>
                                  <w:rPr>
                                    <w:rFonts w:cstheme="majorBidi"/>
                                    <w:sz w:val="20"/>
                                    <w:szCs w:val="20"/>
                                  </w:rPr>
                                </w:pPr>
                              </w:p>
                              <w:p w:rsidR="00810F8A" w:rsidRPr="001E7783" w:rsidRDefault="00810F8A" w:rsidP="001E7783">
                                <w:pPr>
                                  <w:spacing w:after="0" w:line="240" w:lineRule="auto"/>
                                  <w:rPr>
                                    <w:rFonts w:cstheme="majorBidi"/>
                                    <w:b/>
                                    <w:smallCaps/>
                                    <w:sz w:val="20"/>
                                    <w:szCs w:val="20"/>
                                  </w:rPr>
                                </w:pPr>
                                <w:r w:rsidRPr="001E7783">
                                  <w:rPr>
                                    <w:rFonts w:cstheme="majorBidi"/>
                                    <w:b/>
                                    <w:smallCaps/>
                                    <w:sz w:val="20"/>
                                    <w:szCs w:val="20"/>
                                  </w:rPr>
                                  <w:t>Advisory Board</w:t>
                                </w:r>
                              </w:p>
                              <w:p w:rsidR="00810F8A" w:rsidRPr="001E7783" w:rsidRDefault="00810F8A" w:rsidP="001E7783">
                                <w:pPr>
                                  <w:spacing w:after="0" w:line="240" w:lineRule="auto"/>
                                  <w:rPr>
                                    <w:rFonts w:cstheme="majorBidi"/>
                                    <w:sz w:val="20"/>
                                    <w:szCs w:val="20"/>
                                  </w:rPr>
                                </w:pPr>
                                <w:r w:rsidRPr="001E7783">
                                  <w:rPr>
                                    <w:rFonts w:cstheme="majorBidi"/>
                                    <w:sz w:val="20"/>
                                    <w:szCs w:val="20"/>
                                  </w:rPr>
                                  <w:t>John Rotz, Advisory Board</w:t>
                                </w:r>
                              </w:p>
                              <w:p w:rsidR="00810F8A" w:rsidRPr="001E7783" w:rsidRDefault="00810F8A" w:rsidP="001E7783">
                                <w:pPr>
                                  <w:spacing w:after="0" w:line="240" w:lineRule="auto"/>
                                  <w:rPr>
                                    <w:rFonts w:cstheme="majorBidi"/>
                                    <w:sz w:val="20"/>
                                    <w:szCs w:val="20"/>
                                  </w:rPr>
                                </w:pPr>
                                <w:r w:rsidRPr="001E7783">
                                  <w:rPr>
                                    <w:rFonts w:cstheme="majorBidi"/>
                                    <w:sz w:val="20"/>
                                    <w:szCs w:val="20"/>
                                  </w:rPr>
                                  <w:t>Greg Hoover, Advisory Board</w:t>
                                </w:r>
                              </w:p>
                              <w:p w:rsidR="00810F8A" w:rsidRPr="001E7783" w:rsidRDefault="00810F8A" w:rsidP="001E7783">
                                <w:pPr>
                                  <w:spacing w:after="0" w:line="240" w:lineRule="auto"/>
                                  <w:rPr>
                                    <w:rFonts w:cstheme="majorBidi"/>
                                    <w:sz w:val="20"/>
                                    <w:szCs w:val="20"/>
                                  </w:rPr>
                                </w:pPr>
                                <w:r w:rsidRPr="001E7783">
                                  <w:rPr>
                                    <w:rFonts w:cstheme="majorBidi"/>
                                    <w:sz w:val="20"/>
                                    <w:szCs w:val="20"/>
                                  </w:rPr>
                                  <w:t>Marian Schultz, Advisory Board</w:t>
                                </w:r>
                              </w:p>
                              <w:p w:rsidR="00810F8A" w:rsidRPr="001E7783" w:rsidRDefault="00810F8A" w:rsidP="0004757C">
                                <w:pPr>
                                  <w:pStyle w:val="Subtitle"/>
                                  <w:rPr>
                                    <w:color w:val="FFFFFF" w:themeColor="background1"/>
                                  </w:rPr>
                                </w:pPr>
                                <w:r w:rsidRPr="001E7783">
                                  <w:br w:type="page"/>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inline>
                </w:drawing>
              </mc:Choice>
              <mc:Fallback>
                <w:pict>
                  <v:rect w14:anchorId="60B61FC3" id="Rectangle 48" o:spid="_x0000_s1027" style="width:148.1pt;height:76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" fillcolor="#1f497d [3215]" stroked="f" strokeweight="2pt">
                    <v:path arrowok="t"/>
                    <v:textbox inset="14.4pt,,14.4pt">
                      <w:txbxContent>
                        <w:p w:rsidR="00D55387" w:rsidRDefault="00D55387" w:rsidP="001E7783">
                          <w:pPr>
                            <w:spacing w:after="0" w:line="240" w:lineRule="auto"/>
                            <w:rPr>
                              <w:rFonts w:cs="Times New Roman"/>
                              <w:b/>
                              <w:smallCaps/>
                              <w:sz w:val="24"/>
                              <w:szCs w:val="24"/>
                            </w:rPr>
                          </w:pPr>
                        </w:p>
                        <w:p w:rsidR="00D55387" w:rsidRDefault="00D55387" w:rsidP="001E7783">
                          <w:pPr>
                            <w:spacing w:after="0" w:line="240" w:lineRule="auto"/>
                            <w:rPr>
                              <w:rFonts w:cs="Times New Roman"/>
                              <w:b/>
                              <w:smallCaps/>
                              <w:sz w:val="24"/>
                              <w:szCs w:val="24"/>
                            </w:rPr>
                          </w:pPr>
                        </w:p>
                        <w:p w:rsidR="00D55387" w:rsidRDefault="001E7783" w:rsidP="001E7783">
                          <w:pPr>
                            <w:spacing w:after="0" w:line="240" w:lineRule="auto"/>
                            <w:rPr>
                              <w:rFonts w:cs="Times New Roman"/>
                              <w:b/>
                              <w:sz w:val="20"/>
                              <w:szCs w:val="20"/>
                              <w:u w:val="single"/>
                            </w:rPr>
                          </w:pPr>
                          <w:r w:rsidRPr="00D55387">
                            <w:rPr>
                              <w:rFonts w:cs="Times New Roman"/>
                              <w:b/>
                              <w:smallCaps/>
                              <w:color w:val="FFFFFF" w:themeColor="background1"/>
                              <w:sz w:val="24"/>
                              <w:szCs w:val="24"/>
                            </w:rPr>
                            <w:t>Penn State Mont Alto Policy and Planning Advisory Committee</w:t>
                          </w:r>
                          <w:r w:rsidRPr="001E7783">
                            <w:rPr>
                              <w:rFonts w:cs="Times New Roman"/>
                              <w:b/>
                              <w:sz w:val="20"/>
                              <w:szCs w:val="20"/>
                            </w:rPr>
                            <w:br/>
                          </w:r>
                        </w:p>
                        <w:p w:rsidR="00810F8A" w:rsidRPr="001E7783" w:rsidRDefault="001E7783" w:rsidP="001E7783">
                          <w:pPr>
                            <w:spacing w:after="0" w:line="240" w:lineRule="auto"/>
                            <w:rPr>
                              <w:rFonts w:cs="Times New Roman"/>
                              <w:b/>
                              <w:sz w:val="20"/>
                              <w:szCs w:val="20"/>
                              <w:u w:val="single"/>
                            </w:rPr>
                          </w:pPr>
                          <w:r>
                            <w:rPr>
                              <w:rFonts w:cs="Times New Roman"/>
                              <w:b/>
                              <w:sz w:val="20"/>
                              <w:szCs w:val="20"/>
                              <w:u w:val="single"/>
                            </w:rPr>
                            <w:br/>
                          </w:r>
                          <w:r w:rsidR="00810F8A" w:rsidRPr="001E7783">
                            <w:rPr>
                              <w:rFonts w:cs="Times New Roman"/>
                              <w:b/>
                              <w:smallCaps/>
                              <w:sz w:val="20"/>
                              <w:szCs w:val="20"/>
                            </w:rPr>
                            <w:t>Voting</w:t>
                          </w:r>
                        </w:p>
                        <w:p w:rsidR="00810F8A" w:rsidRPr="001E7783" w:rsidRDefault="00810F8A" w:rsidP="001E7783">
                          <w:pPr>
                            <w:spacing w:after="0" w:line="240" w:lineRule="auto"/>
                            <w:rPr>
                              <w:rFonts w:cs="Times New Roman"/>
                              <w:sz w:val="20"/>
                              <w:szCs w:val="20"/>
                            </w:rPr>
                          </w:pPr>
                          <w:r w:rsidRPr="001E7783">
                            <w:rPr>
                              <w:rFonts w:cs="Times New Roman"/>
                              <w:sz w:val="20"/>
                              <w:szCs w:val="20"/>
                            </w:rPr>
                            <w:t>Carranda Barkdoll,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Renee Borromeo,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Lois Orndorf,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Andrea Christopher, DSA</w:t>
                          </w:r>
                        </w:p>
                        <w:p w:rsidR="00810F8A" w:rsidRPr="001E7783" w:rsidRDefault="00810F8A" w:rsidP="001E7783">
                          <w:pPr>
                            <w:spacing w:after="0" w:line="240" w:lineRule="auto"/>
                            <w:rPr>
                              <w:rFonts w:cs="Times New Roman"/>
                              <w:sz w:val="20"/>
                              <w:szCs w:val="20"/>
                            </w:rPr>
                          </w:pPr>
                          <w:r w:rsidRPr="001E7783">
                            <w:rPr>
                              <w:rFonts w:cs="Times New Roman"/>
                              <w:sz w:val="20"/>
                              <w:szCs w:val="20"/>
                            </w:rPr>
                            <w:t>Mike Doncheski, DAA</w:t>
                          </w:r>
                        </w:p>
                        <w:p w:rsidR="00810F8A" w:rsidRPr="001E7783" w:rsidRDefault="00810F8A" w:rsidP="001E7783">
                          <w:pPr>
                            <w:spacing w:after="0" w:line="240" w:lineRule="auto"/>
                            <w:rPr>
                              <w:rFonts w:cs="Times New Roman"/>
                              <w:sz w:val="20"/>
                              <w:szCs w:val="20"/>
                            </w:rPr>
                          </w:pPr>
                          <w:r w:rsidRPr="001E7783">
                            <w:rPr>
                              <w:rFonts w:cs="Times New Roman"/>
                              <w:sz w:val="20"/>
                              <w:szCs w:val="20"/>
                            </w:rPr>
                            <w:t>Lauraine Hawkins,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Craig Houghton,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Mike Labalokie,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Robin Yaure,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Garrett Mowers, SGA</w:t>
                          </w:r>
                        </w:p>
                        <w:p w:rsidR="00810F8A" w:rsidRDefault="00810F8A" w:rsidP="001E7783">
                          <w:pPr>
                            <w:spacing w:after="0" w:line="240" w:lineRule="auto"/>
                            <w:ind w:left="720"/>
                            <w:rPr>
                              <w:rFonts w:cs="Times New Roman"/>
                              <w:sz w:val="20"/>
                              <w:szCs w:val="20"/>
                            </w:rPr>
                          </w:pPr>
                        </w:p>
                        <w:p w:rsidR="00D55387" w:rsidRPr="001E7783" w:rsidRDefault="00D55387" w:rsidP="001E7783">
                          <w:pPr>
                            <w:spacing w:after="0" w:line="240" w:lineRule="auto"/>
                            <w:ind w:left="720"/>
                            <w:rPr>
                              <w:rFonts w:cs="Times New Roman"/>
                              <w:sz w:val="20"/>
                              <w:szCs w:val="20"/>
                            </w:rPr>
                          </w:pPr>
                        </w:p>
                        <w:p w:rsidR="00810F8A" w:rsidRPr="001E7783" w:rsidRDefault="00810F8A" w:rsidP="001E7783">
                          <w:pPr>
                            <w:spacing w:after="0" w:line="240" w:lineRule="auto"/>
                            <w:rPr>
                              <w:rFonts w:cs="Times New Roman"/>
                              <w:b/>
                              <w:smallCaps/>
                              <w:sz w:val="20"/>
                              <w:szCs w:val="20"/>
                            </w:rPr>
                          </w:pPr>
                          <w:r w:rsidRPr="001E7783">
                            <w:rPr>
                              <w:rFonts w:cs="Times New Roman"/>
                              <w:b/>
                              <w:smallCaps/>
                              <w:sz w:val="20"/>
                              <w:szCs w:val="20"/>
                            </w:rPr>
                            <w:t>Ex-Officio</w:t>
                          </w:r>
                        </w:p>
                        <w:p w:rsidR="00810F8A" w:rsidRPr="001E7783" w:rsidRDefault="00810F8A" w:rsidP="001E7783">
                          <w:pPr>
                            <w:spacing w:after="0" w:line="240" w:lineRule="auto"/>
                            <w:rPr>
                              <w:rFonts w:cstheme="majorBidi"/>
                              <w:sz w:val="20"/>
                              <w:szCs w:val="20"/>
                            </w:rPr>
                          </w:pPr>
                          <w:r w:rsidRPr="001E7783">
                            <w:rPr>
                              <w:rFonts w:cstheme="majorBidi"/>
                              <w:sz w:val="20"/>
                              <w:szCs w:val="20"/>
                            </w:rPr>
                            <w:t>Randall Ackerman, DOD</w:t>
                          </w:r>
                        </w:p>
                        <w:p w:rsidR="00810F8A" w:rsidRPr="001E7783" w:rsidRDefault="00810F8A" w:rsidP="001E7783">
                          <w:pPr>
                            <w:spacing w:after="0" w:line="240" w:lineRule="auto"/>
                            <w:rPr>
                              <w:rFonts w:cstheme="majorBidi"/>
                              <w:sz w:val="20"/>
                              <w:szCs w:val="20"/>
                            </w:rPr>
                          </w:pPr>
                          <w:r w:rsidRPr="001E7783">
                            <w:rPr>
                              <w:rFonts w:cstheme="majorBidi"/>
                              <w:sz w:val="20"/>
                              <w:szCs w:val="20"/>
                            </w:rPr>
                            <w:t>Harold Brake, Advisory Board</w:t>
                          </w:r>
                        </w:p>
                        <w:p w:rsidR="00810F8A" w:rsidRPr="001E7783" w:rsidRDefault="00810F8A" w:rsidP="001E7783">
                          <w:pPr>
                            <w:spacing w:after="0" w:line="240" w:lineRule="auto"/>
                            <w:rPr>
                              <w:rFonts w:cstheme="majorBidi"/>
                              <w:sz w:val="20"/>
                              <w:szCs w:val="20"/>
                            </w:rPr>
                          </w:pPr>
                          <w:r w:rsidRPr="001E7783">
                            <w:rPr>
                              <w:rFonts w:cstheme="majorBidi"/>
                              <w:sz w:val="20"/>
                              <w:szCs w:val="20"/>
                            </w:rPr>
                            <w:t xml:space="preserve">Elizabeth Kearns, HFS </w:t>
                          </w:r>
                        </w:p>
                        <w:p w:rsidR="00810F8A" w:rsidRPr="001E7783" w:rsidRDefault="00810F8A" w:rsidP="001E7783">
                          <w:pPr>
                            <w:spacing w:after="0" w:line="240" w:lineRule="auto"/>
                            <w:rPr>
                              <w:rFonts w:cstheme="majorBidi"/>
                              <w:sz w:val="20"/>
                              <w:szCs w:val="20"/>
                            </w:rPr>
                          </w:pPr>
                          <w:r w:rsidRPr="001E7783">
                            <w:rPr>
                              <w:rFonts w:cstheme="majorBidi"/>
                              <w:sz w:val="20"/>
                              <w:szCs w:val="20"/>
                            </w:rPr>
                            <w:t>Debra Collins, DPRM</w:t>
                          </w:r>
                        </w:p>
                        <w:p w:rsidR="00810F8A" w:rsidRPr="001E7783" w:rsidRDefault="00810F8A" w:rsidP="001E7783">
                          <w:pPr>
                            <w:spacing w:after="0" w:line="240" w:lineRule="auto"/>
                            <w:rPr>
                              <w:rFonts w:cstheme="majorBidi"/>
                              <w:sz w:val="20"/>
                              <w:szCs w:val="20"/>
                            </w:rPr>
                          </w:pPr>
                          <w:r w:rsidRPr="001E7783">
                            <w:rPr>
                              <w:rFonts w:cstheme="majorBidi"/>
                              <w:sz w:val="20"/>
                              <w:szCs w:val="20"/>
                            </w:rPr>
                            <w:t>Francis Achampong, Chancellor</w:t>
                          </w:r>
                        </w:p>
                        <w:p w:rsidR="00810F8A" w:rsidRPr="001E7783" w:rsidRDefault="00810F8A" w:rsidP="001E7783">
                          <w:pPr>
                            <w:spacing w:after="0" w:line="240" w:lineRule="auto"/>
                            <w:rPr>
                              <w:rFonts w:cstheme="majorBidi"/>
                              <w:sz w:val="20"/>
                              <w:szCs w:val="20"/>
                            </w:rPr>
                          </w:pPr>
                          <w:r w:rsidRPr="001E7783">
                            <w:rPr>
                              <w:rFonts w:cstheme="majorBidi"/>
                              <w:sz w:val="20"/>
                              <w:szCs w:val="20"/>
                            </w:rPr>
                            <w:t>Nina Redding, Advisory Board</w:t>
                          </w:r>
                          <w:r w:rsidRPr="001E7783">
                            <w:rPr>
                              <w:rFonts w:cstheme="majorBidi"/>
                              <w:sz w:val="20"/>
                              <w:szCs w:val="20"/>
                            </w:rPr>
                            <w:tab/>
                          </w:r>
                          <w:r w:rsidRPr="001E7783">
                            <w:rPr>
                              <w:rFonts w:cstheme="majorBidi"/>
                              <w:sz w:val="20"/>
                              <w:szCs w:val="20"/>
                            </w:rPr>
                            <w:tab/>
                          </w:r>
                        </w:p>
                        <w:p w:rsidR="00810F8A" w:rsidRPr="001E7783" w:rsidRDefault="00810F8A" w:rsidP="001E7783">
                          <w:pPr>
                            <w:spacing w:after="0" w:line="240" w:lineRule="auto"/>
                            <w:rPr>
                              <w:rFonts w:cstheme="majorBidi"/>
                              <w:sz w:val="20"/>
                              <w:szCs w:val="20"/>
                            </w:rPr>
                          </w:pPr>
                          <w:r w:rsidRPr="001E7783">
                            <w:rPr>
                              <w:rFonts w:cstheme="majorBidi"/>
                              <w:sz w:val="20"/>
                              <w:szCs w:val="20"/>
                            </w:rPr>
                            <w:t>Diane Chamberlin, DEM</w:t>
                          </w:r>
                        </w:p>
                        <w:p w:rsidR="00810F8A" w:rsidRPr="001E7783" w:rsidRDefault="00810F8A" w:rsidP="001E7783">
                          <w:pPr>
                            <w:spacing w:after="0" w:line="240" w:lineRule="auto"/>
                            <w:rPr>
                              <w:rFonts w:cstheme="majorBidi"/>
                              <w:sz w:val="20"/>
                              <w:szCs w:val="20"/>
                            </w:rPr>
                          </w:pPr>
                          <w:r w:rsidRPr="001E7783">
                            <w:rPr>
                              <w:rFonts w:cstheme="majorBidi"/>
                              <w:sz w:val="20"/>
                              <w:szCs w:val="20"/>
                            </w:rPr>
                            <w:t>Doug Prowant, DIT</w:t>
                          </w:r>
                        </w:p>
                        <w:p w:rsidR="00810F8A" w:rsidRPr="001E7783" w:rsidRDefault="00810F8A" w:rsidP="001E7783">
                          <w:pPr>
                            <w:spacing w:after="0" w:line="240" w:lineRule="auto"/>
                            <w:rPr>
                              <w:rFonts w:cstheme="majorBidi"/>
                              <w:sz w:val="20"/>
                              <w:szCs w:val="20"/>
                            </w:rPr>
                          </w:pPr>
                          <w:r w:rsidRPr="001E7783">
                            <w:rPr>
                              <w:rFonts w:cstheme="majorBidi"/>
                              <w:sz w:val="20"/>
                              <w:szCs w:val="20"/>
                            </w:rPr>
                            <w:t>Ron Swope, DBF</w:t>
                          </w:r>
                        </w:p>
                        <w:p w:rsidR="00810F8A" w:rsidRPr="001E7783" w:rsidRDefault="00810F8A" w:rsidP="001E7783">
                          <w:pPr>
                            <w:spacing w:after="0" w:line="240" w:lineRule="auto"/>
                            <w:rPr>
                              <w:rFonts w:cstheme="majorBidi"/>
                              <w:sz w:val="20"/>
                              <w:szCs w:val="20"/>
                            </w:rPr>
                          </w:pPr>
                          <w:r w:rsidRPr="001E7783">
                            <w:rPr>
                              <w:rFonts w:cstheme="majorBidi"/>
                              <w:sz w:val="20"/>
                              <w:szCs w:val="20"/>
                            </w:rPr>
                            <w:t>Marty Ogle, Athletics Director</w:t>
                          </w:r>
                        </w:p>
                        <w:p w:rsidR="00810F8A" w:rsidRDefault="00810F8A" w:rsidP="001E7783">
                          <w:pPr>
                            <w:spacing w:after="0" w:line="240" w:lineRule="auto"/>
                            <w:rPr>
                              <w:rFonts w:cstheme="majorBidi"/>
                              <w:sz w:val="20"/>
                              <w:szCs w:val="20"/>
                            </w:rPr>
                          </w:pPr>
                        </w:p>
                        <w:p w:rsidR="00D55387" w:rsidRPr="001E7783" w:rsidRDefault="00D55387" w:rsidP="001E7783">
                          <w:pPr>
                            <w:spacing w:after="0" w:line="240" w:lineRule="auto"/>
                            <w:rPr>
                              <w:rFonts w:cstheme="majorBidi"/>
                              <w:sz w:val="20"/>
                              <w:szCs w:val="20"/>
                            </w:rPr>
                          </w:pPr>
                        </w:p>
                        <w:p w:rsidR="00810F8A" w:rsidRPr="001E7783" w:rsidRDefault="00810F8A" w:rsidP="001E7783">
                          <w:pPr>
                            <w:spacing w:after="0" w:line="240" w:lineRule="auto"/>
                            <w:rPr>
                              <w:rFonts w:cstheme="majorBidi"/>
                              <w:b/>
                              <w:smallCaps/>
                              <w:sz w:val="20"/>
                              <w:szCs w:val="20"/>
                            </w:rPr>
                          </w:pPr>
                          <w:r w:rsidRPr="001E7783">
                            <w:rPr>
                              <w:rFonts w:cstheme="majorBidi"/>
                              <w:b/>
                              <w:smallCaps/>
                              <w:sz w:val="20"/>
                              <w:szCs w:val="20"/>
                            </w:rPr>
                            <w:t>Advisory Board</w:t>
                          </w:r>
                        </w:p>
                        <w:p w:rsidR="00810F8A" w:rsidRPr="001E7783" w:rsidRDefault="00810F8A" w:rsidP="001E7783">
                          <w:pPr>
                            <w:spacing w:after="0" w:line="240" w:lineRule="auto"/>
                            <w:rPr>
                              <w:rFonts w:cstheme="majorBidi"/>
                              <w:sz w:val="20"/>
                              <w:szCs w:val="20"/>
                            </w:rPr>
                          </w:pPr>
                          <w:r w:rsidRPr="001E7783">
                            <w:rPr>
                              <w:rFonts w:cstheme="majorBidi"/>
                              <w:sz w:val="20"/>
                              <w:szCs w:val="20"/>
                            </w:rPr>
                            <w:t>John Rotz, Advisory Board</w:t>
                          </w:r>
                        </w:p>
                        <w:p w:rsidR="00810F8A" w:rsidRPr="001E7783" w:rsidRDefault="00810F8A" w:rsidP="001E7783">
                          <w:pPr>
                            <w:spacing w:after="0" w:line="240" w:lineRule="auto"/>
                            <w:rPr>
                              <w:rFonts w:cstheme="majorBidi"/>
                              <w:sz w:val="20"/>
                              <w:szCs w:val="20"/>
                            </w:rPr>
                          </w:pPr>
                          <w:r w:rsidRPr="001E7783">
                            <w:rPr>
                              <w:rFonts w:cstheme="majorBidi"/>
                              <w:sz w:val="20"/>
                              <w:szCs w:val="20"/>
                            </w:rPr>
                            <w:t>Greg Hoover, Advisory Board</w:t>
                          </w:r>
                        </w:p>
                        <w:p w:rsidR="00810F8A" w:rsidRPr="001E7783" w:rsidRDefault="00810F8A" w:rsidP="001E7783">
                          <w:pPr>
                            <w:spacing w:after="0" w:line="240" w:lineRule="auto"/>
                            <w:rPr>
                              <w:rFonts w:cstheme="majorBidi"/>
                              <w:sz w:val="20"/>
                              <w:szCs w:val="20"/>
                            </w:rPr>
                          </w:pPr>
                          <w:r w:rsidRPr="001E7783">
                            <w:rPr>
                              <w:rFonts w:cstheme="majorBidi"/>
                              <w:sz w:val="20"/>
                              <w:szCs w:val="20"/>
                            </w:rPr>
                            <w:t>Marian Schultz, Advisory Board</w:t>
                          </w:r>
                        </w:p>
                        <w:p w:rsidR="00810F8A" w:rsidRPr="001E7783" w:rsidRDefault="00810F8A" w:rsidP="0004757C">
                          <w:pPr>
                            <w:pStyle w:val="Subtitle"/>
                            <w:rPr>
                              <w:color w:val="FFFFFF" w:themeColor="background1"/>
                            </w:rPr>
                          </w:pPr>
                          <w:r w:rsidRPr="001E7783">
                            <w:br w:type="page"/>
                          </w:r>
                        </w:p>
                      </w:txbxContent>
                    </v:textbox>
                    <w10:anchorlock/>
                  </v:rect>
                </w:pict>
              </mc:Fallback>
            </mc:AlternateContent>
          </w:r>
        </w:p>
      </w:sdtContent>
    </w:sdt>
    <w:p w:rsidR="00760A22" w:rsidRPr="00760A22" w:rsidRDefault="00760A22" w:rsidP="009558D5">
      <w:pPr>
        <w:tabs>
          <w:tab w:val="left" w:pos="360"/>
        </w:tabs>
        <w:spacing w:after="0" w:line="240" w:lineRule="auto"/>
        <w:rPr>
          <w:rFonts w:ascii="Times New Roman" w:hAnsi="Times New Roman" w:cs="Times New Roman"/>
        </w:rPr>
      </w:pPr>
    </w:p>
    <w:p w:rsidR="00760A22" w:rsidRPr="00760A22" w:rsidRDefault="00760A22" w:rsidP="008F2587">
      <w:pPr>
        <w:tabs>
          <w:tab w:val="left" w:pos="360"/>
        </w:tabs>
        <w:spacing w:after="0" w:line="240" w:lineRule="auto"/>
        <w:ind w:left="360"/>
        <w:rPr>
          <w:rFonts w:ascii="Times New Roman" w:hAnsi="Times New Roman" w:cs="Times New Roman"/>
        </w:rPr>
      </w:pPr>
    </w:p>
    <w:p w:rsidR="00760A22" w:rsidRPr="00AC153E" w:rsidRDefault="00760A22" w:rsidP="000F6419">
      <w:pPr>
        <w:tabs>
          <w:tab w:val="left" w:pos="360"/>
        </w:tabs>
        <w:spacing w:after="0" w:line="240" w:lineRule="auto"/>
        <w:rPr>
          <w:rFonts w:ascii="Times New Roman" w:hAnsi="Times New Roman" w:cs="Times New Roman"/>
          <w:b/>
          <w:color w:val="0070C0"/>
        </w:rPr>
      </w:pPr>
      <w:r>
        <w:rPr>
          <w:rFonts w:ascii="Times New Roman" w:hAnsi="Times New Roman" w:cs="Times New Roman"/>
          <w:noProof/>
        </w:rPr>
        <w:drawing>
          <wp:inline distT="0" distB="0" distL="0" distR="0" wp14:anchorId="3E8BBDBD" wp14:editId="11FAD2A8">
            <wp:extent cx="1847850" cy="1128687"/>
            <wp:effectExtent l="0" t="0" r="0" b="0"/>
            <wp:docPr id="2" name="Picture 2" descr="Penn State Mont Alto Logo" title="Penn State Mont Al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Al.SmacBlk.287.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7850" cy="1128687"/>
                    </a:xfrm>
                    <a:prstGeom prst="rect">
                      <a:avLst/>
                    </a:prstGeom>
                  </pic:spPr>
                </pic:pic>
              </a:graphicData>
            </a:graphic>
          </wp:inline>
        </w:drawing>
      </w:r>
      <w:r w:rsidRPr="00AC153E">
        <w:rPr>
          <w:rFonts w:ascii="Times New Roman" w:hAnsi="Times New Roman" w:cs="Times New Roman"/>
          <w:sz w:val="44"/>
          <w:szCs w:val="44"/>
        </w:rPr>
        <w:br/>
      </w:r>
      <w:r w:rsidRPr="00AC153E">
        <w:rPr>
          <w:rFonts w:cs="Times New Roman"/>
          <w:b/>
          <w:color w:val="0070C0"/>
          <w:sz w:val="40"/>
          <w:szCs w:val="40"/>
        </w:rPr>
        <w:t>2014-2018 STRATEGIC PLAN</w:t>
      </w:r>
      <w:r w:rsidRPr="00AC153E">
        <w:rPr>
          <w:rFonts w:ascii="Times New Roman" w:hAnsi="Times New Roman" w:cs="Times New Roman"/>
          <w:b/>
          <w:color w:val="0070C0"/>
          <w:sz w:val="40"/>
          <w:szCs w:val="40"/>
        </w:rPr>
        <w:cr/>
      </w:r>
    </w:p>
    <w:p w:rsidR="006C1459" w:rsidRPr="00760A22" w:rsidRDefault="006C1459" w:rsidP="000F6419">
      <w:pPr>
        <w:tabs>
          <w:tab w:val="left" w:pos="360"/>
        </w:tabs>
        <w:spacing w:after="0" w:line="240" w:lineRule="auto"/>
        <w:rPr>
          <w:rFonts w:ascii="Times New Roman" w:hAnsi="Times New Roman" w:cs="Times New Roman"/>
        </w:rPr>
      </w:pPr>
    </w:p>
    <w:p w:rsidR="00EC2EAC" w:rsidRPr="00F50BB4" w:rsidRDefault="00760A22" w:rsidP="000F6419">
      <w:pPr>
        <w:tabs>
          <w:tab w:val="left" w:pos="360"/>
        </w:tabs>
        <w:spacing w:after="0" w:line="240" w:lineRule="auto"/>
        <w:rPr>
          <w:rFonts w:ascii="Times New Roman" w:hAnsi="Times New Roman" w:cs="Times New Roman"/>
        </w:rPr>
      </w:pPr>
      <w:r w:rsidRPr="00AC153E">
        <w:rPr>
          <w:rFonts w:cs="Times New Roman"/>
          <w:b/>
          <w:color w:val="0070C0"/>
          <w:sz w:val="24"/>
          <w:szCs w:val="24"/>
        </w:rPr>
        <w:t>CONTENTS</w:t>
      </w:r>
    </w:p>
    <w:p w:rsidR="00EC2EAC" w:rsidRPr="00015DA6" w:rsidRDefault="00EC2EAC" w:rsidP="00015DA6">
      <w:pPr>
        <w:pStyle w:val="TOC1"/>
      </w:pPr>
      <w:r w:rsidRPr="00015DA6">
        <w:t>Vision</w:t>
      </w:r>
      <w:r w:rsidRPr="00015DA6">
        <w:rPr>
          <w:webHidden/>
        </w:rPr>
        <w:tab/>
      </w:r>
      <w:r w:rsidR="00F50BB4" w:rsidRPr="00015DA6">
        <w:t>1</w:t>
      </w:r>
    </w:p>
    <w:p w:rsidR="004970B2" w:rsidRPr="00015DA6" w:rsidRDefault="004970B2" w:rsidP="00015DA6">
      <w:pPr>
        <w:pStyle w:val="TOC1"/>
      </w:pPr>
      <w:r w:rsidRPr="00015DA6">
        <w:t>Mission</w:t>
      </w:r>
      <w:r w:rsidRPr="00015DA6">
        <w:rPr>
          <w:webHidden/>
        </w:rPr>
        <w:tab/>
      </w:r>
      <w:r w:rsidRPr="00015DA6">
        <w:t>1</w:t>
      </w:r>
    </w:p>
    <w:p w:rsidR="00EC2EAC" w:rsidRPr="00015DA6" w:rsidRDefault="00EC2EAC" w:rsidP="00015DA6">
      <w:pPr>
        <w:pStyle w:val="TOC1"/>
      </w:pPr>
      <w:r w:rsidRPr="00015DA6">
        <w:t>Key to Abbreviations</w:t>
      </w:r>
      <w:r w:rsidRPr="00015DA6">
        <w:rPr>
          <w:webHidden/>
        </w:rPr>
        <w:tab/>
      </w:r>
      <w:r w:rsidR="00F50BB4" w:rsidRPr="00015DA6">
        <w:t>1</w:t>
      </w:r>
      <w:r w:rsidRPr="00015DA6">
        <w:br/>
        <w:t>Preface</w:t>
      </w:r>
      <w:r w:rsidRPr="00015DA6">
        <w:rPr>
          <w:webHidden/>
        </w:rPr>
        <w:tab/>
      </w:r>
      <w:r w:rsidR="00F50BB4" w:rsidRPr="00015DA6">
        <w:t>2</w:t>
      </w:r>
    </w:p>
    <w:p w:rsidR="00EC2EAC" w:rsidRPr="00015DA6" w:rsidRDefault="00EC2EAC" w:rsidP="00015DA6">
      <w:pPr>
        <w:pStyle w:val="TOC1"/>
      </w:pPr>
      <w:r w:rsidRPr="00015DA6">
        <w:t>Executive Summary</w:t>
      </w:r>
      <w:r w:rsidRPr="00015DA6">
        <w:rPr>
          <w:webHidden/>
        </w:rPr>
        <w:tab/>
      </w:r>
      <w:r w:rsidR="004970B2" w:rsidRPr="00015DA6">
        <w:t>3</w:t>
      </w:r>
    </w:p>
    <w:p w:rsidR="00EC2EAC" w:rsidRPr="00015DA6" w:rsidRDefault="00EC2EAC" w:rsidP="00015DA6">
      <w:pPr>
        <w:pStyle w:val="TOC1"/>
      </w:pPr>
      <w:r w:rsidRPr="00015DA6">
        <w:t>Goals</w:t>
      </w:r>
      <w:r w:rsidRPr="00015DA6">
        <w:rPr>
          <w:webHidden/>
        </w:rPr>
        <w:tab/>
      </w:r>
      <w:r w:rsidR="004970B2" w:rsidRPr="00015DA6">
        <w:t>4</w:t>
      </w:r>
    </w:p>
    <w:p w:rsidR="00EC2EAC" w:rsidRPr="00015DA6" w:rsidRDefault="00EC2EAC" w:rsidP="00F44155">
      <w:pPr>
        <w:pStyle w:val="TOC1"/>
        <w:ind w:firstLine="360"/>
      </w:pPr>
      <w:r w:rsidRPr="00015DA6">
        <w:t>Goal One: Enhance academic excellence</w:t>
      </w:r>
      <w:r w:rsidRPr="00015DA6">
        <w:rPr>
          <w:webHidden/>
        </w:rPr>
        <w:tab/>
      </w:r>
      <w:r w:rsidR="004970B2" w:rsidRPr="00015DA6">
        <w:t>4</w:t>
      </w:r>
    </w:p>
    <w:p w:rsidR="00EC2EAC" w:rsidRPr="00015DA6" w:rsidRDefault="00EC2EAC" w:rsidP="00F44155">
      <w:pPr>
        <w:pStyle w:val="TOC1"/>
        <w:ind w:firstLine="360"/>
      </w:pPr>
      <w:r w:rsidRPr="00015DA6">
        <w:t>Goal Two: Strengthen recruitment and retention efforts to reach and sustain campus capacity enrollment</w:t>
      </w:r>
      <w:r w:rsidRPr="00015DA6">
        <w:rPr>
          <w:webHidden/>
        </w:rPr>
        <w:tab/>
      </w:r>
      <w:r w:rsidR="004970B2" w:rsidRPr="00015DA6">
        <w:t>5</w:t>
      </w:r>
    </w:p>
    <w:p w:rsidR="00EC2EAC" w:rsidRPr="00015DA6" w:rsidRDefault="00EC2EAC" w:rsidP="00F44155">
      <w:pPr>
        <w:pStyle w:val="TOC1"/>
        <w:ind w:firstLine="360"/>
      </w:pPr>
      <w:r w:rsidRPr="00015DA6">
        <w:t>Goal Three: Strengthen internal and external community relations and partnerships</w:t>
      </w:r>
      <w:r w:rsidRPr="00015DA6">
        <w:rPr>
          <w:webHidden/>
        </w:rPr>
        <w:tab/>
      </w:r>
      <w:r w:rsidR="004970B2" w:rsidRPr="00015DA6">
        <w:t>6</w:t>
      </w:r>
    </w:p>
    <w:p w:rsidR="00EC2EAC" w:rsidRPr="00015DA6" w:rsidRDefault="00EC2EAC" w:rsidP="00F44155">
      <w:pPr>
        <w:pStyle w:val="TOC1"/>
        <w:ind w:firstLine="360"/>
      </w:pPr>
      <w:r w:rsidRPr="00015DA6">
        <w:t>Goal Four: Foster a campus community that values diversity</w:t>
      </w:r>
      <w:r w:rsidRPr="00015DA6">
        <w:rPr>
          <w:webHidden/>
        </w:rPr>
        <w:tab/>
      </w:r>
      <w:r w:rsidR="004970B2" w:rsidRPr="00015DA6">
        <w:t>7</w:t>
      </w:r>
    </w:p>
    <w:p w:rsidR="00EC2EAC" w:rsidRPr="00015DA6" w:rsidRDefault="00EC2EAC" w:rsidP="00F44155">
      <w:pPr>
        <w:pStyle w:val="TOC1"/>
        <w:ind w:firstLine="360"/>
      </w:pPr>
      <w:r w:rsidRPr="00015DA6">
        <w:t>Goal Five:  Enhance financial stability and operational effectiveness</w:t>
      </w:r>
      <w:r w:rsidRPr="00015DA6">
        <w:rPr>
          <w:webHidden/>
        </w:rPr>
        <w:tab/>
      </w:r>
      <w:r w:rsidR="004970B2" w:rsidRPr="00015DA6">
        <w:t>9</w:t>
      </w:r>
    </w:p>
    <w:p w:rsidR="00EC2EAC" w:rsidRPr="00015DA6" w:rsidRDefault="00EC2EAC" w:rsidP="00F44155">
      <w:pPr>
        <w:pStyle w:val="TOC1"/>
        <w:ind w:firstLine="360"/>
      </w:pPr>
      <w:r w:rsidRPr="00015DA6">
        <w:t>Goal Six: Strengthen our commitment to sustainability</w:t>
      </w:r>
      <w:r w:rsidRPr="00015DA6">
        <w:rPr>
          <w:webHidden/>
        </w:rPr>
        <w:tab/>
      </w:r>
      <w:r w:rsidR="004970B2" w:rsidRPr="00015DA6">
        <w:t>9</w:t>
      </w:r>
    </w:p>
    <w:p w:rsidR="00EC2EAC" w:rsidRPr="00015DA6" w:rsidRDefault="00EC2EAC" w:rsidP="00F44155">
      <w:pPr>
        <w:pStyle w:val="TOC1"/>
        <w:ind w:firstLine="360"/>
      </w:pPr>
      <w:r w:rsidRPr="00015DA6">
        <w:t>Goal Seven: Cultivate a culture of respect, honesty, and excellence</w:t>
      </w:r>
      <w:r w:rsidRPr="00015DA6">
        <w:rPr>
          <w:webHidden/>
        </w:rPr>
        <w:tab/>
      </w:r>
      <w:r w:rsidR="004970B2" w:rsidRPr="00015DA6">
        <w:t>10</w:t>
      </w:r>
    </w:p>
    <w:p w:rsidR="00EC2EAC" w:rsidRPr="00015DA6" w:rsidRDefault="00EC2EAC" w:rsidP="00015DA6">
      <w:pPr>
        <w:pStyle w:val="TOC1"/>
      </w:pPr>
      <w:r w:rsidRPr="00015DA6">
        <w:t>Strategic Plan Mapping</w:t>
      </w:r>
      <w:r w:rsidRPr="00015DA6">
        <w:rPr>
          <w:webHidden/>
        </w:rPr>
        <w:tab/>
      </w:r>
      <w:r w:rsidR="004970B2" w:rsidRPr="00015DA6">
        <w:t>1</w:t>
      </w:r>
      <w:r w:rsidR="000D612A">
        <w:t>1</w:t>
      </w:r>
    </w:p>
    <w:p w:rsidR="00277350" w:rsidRDefault="00277350" w:rsidP="000F6419">
      <w:pPr>
        <w:tabs>
          <w:tab w:val="left" w:pos="360"/>
        </w:tabs>
        <w:spacing w:after="0" w:line="240" w:lineRule="auto"/>
        <w:rPr>
          <w:rFonts w:ascii="Times New Roman" w:hAnsi="Times New Roman" w:cs="Times New Roman"/>
          <w:b/>
          <w:color w:val="0070C0"/>
        </w:rPr>
      </w:pPr>
    </w:p>
    <w:p w:rsidR="00760A22" w:rsidRPr="00015DA6" w:rsidRDefault="00760A22" w:rsidP="00015DA6">
      <w:pPr>
        <w:pStyle w:val="Heading1"/>
      </w:pPr>
      <w:r w:rsidRPr="008928D3">
        <w:rPr>
          <w:rFonts w:ascii="Times New Roman" w:hAnsi="Times New Roman"/>
        </w:rPr>
        <w:br/>
      </w:r>
      <w:r w:rsidRPr="00015DA6">
        <w:t>VISION</w:t>
      </w:r>
    </w:p>
    <w:p w:rsidR="00760A22" w:rsidRPr="00760A22" w:rsidRDefault="00760A22" w:rsidP="00277350">
      <w:pPr>
        <w:tabs>
          <w:tab w:val="left" w:pos="360"/>
        </w:tabs>
        <w:spacing w:after="0" w:line="240" w:lineRule="auto"/>
        <w:rPr>
          <w:rFonts w:ascii="Times New Roman" w:hAnsi="Times New Roman" w:cs="Times New Roman"/>
        </w:rPr>
      </w:pPr>
      <w:r w:rsidRPr="00760A22">
        <w:rPr>
          <w:rFonts w:ascii="Times New Roman" w:hAnsi="Times New Roman" w:cs="Times New Roman"/>
        </w:rPr>
        <w:t>To improve our local, regional, and global communities by providing a high-quality university education.</w:t>
      </w:r>
    </w:p>
    <w:p w:rsidR="00760A22" w:rsidRPr="00AC153E" w:rsidRDefault="00760A22" w:rsidP="00015DA6">
      <w:pPr>
        <w:pStyle w:val="Heading1"/>
      </w:pPr>
      <w:r>
        <w:rPr>
          <w:rFonts w:ascii="Times New Roman" w:hAnsi="Times New Roman"/>
        </w:rPr>
        <w:br/>
      </w:r>
      <w:r w:rsidRPr="00AC153E">
        <w:t>MISSION</w:t>
      </w:r>
    </w:p>
    <w:p w:rsidR="00277350" w:rsidRPr="00760A22" w:rsidRDefault="00760A22" w:rsidP="00277350">
      <w:pPr>
        <w:tabs>
          <w:tab w:val="left" w:pos="360"/>
        </w:tabs>
        <w:spacing w:after="0" w:line="240" w:lineRule="auto"/>
        <w:rPr>
          <w:rFonts w:ascii="Times New Roman" w:hAnsi="Times New Roman" w:cs="Times New Roman"/>
        </w:rPr>
      </w:pPr>
      <w:r w:rsidRPr="00760A22">
        <w:rPr>
          <w:rFonts w:ascii="Times New Roman" w:hAnsi="Times New Roman" w:cs="Times New Roman"/>
        </w:rPr>
        <w:t>To provide students with opportunities for a high-quality education, expand the boundaries of knowledge through research and scholarship, and contribute to the socio-economic well-being and cultural enrichment of our communities.</w:t>
      </w:r>
      <w:r>
        <w:rPr>
          <w:rFonts w:ascii="Times New Roman" w:hAnsi="Times New Roman" w:cs="Times New Roman"/>
        </w:rPr>
        <w:br/>
      </w:r>
    </w:p>
    <w:p w:rsidR="00760A22" w:rsidRPr="00AC153E" w:rsidRDefault="00760A22" w:rsidP="00015DA6">
      <w:pPr>
        <w:pStyle w:val="Heading1"/>
      </w:pPr>
      <w:r w:rsidRPr="00AC153E">
        <w:t>KEY TO ABBREVIATIONS</w:t>
      </w:r>
    </w:p>
    <w:p w:rsidR="006C1459" w:rsidRDefault="006C1459" w:rsidP="000F6419">
      <w:pPr>
        <w:tabs>
          <w:tab w:val="left" w:pos="360"/>
        </w:tabs>
        <w:spacing w:after="0" w:line="240" w:lineRule="auto"/>
        <w:ind w:left="-360"/>
        <w:rPr>
          <w:rFonts w:ascii="Times New Roman" w:hAnsi="Times New Roman" w:cs="Times New Roman"/>
          <w:sz w:val="20"/>
          <w:szCs w:val="20"/>
        </w:rPr>
        <w:sectPr w:rsidR="006C1459" w:rsidSect="00810F8A">
          <w:pgSz w:w="12240" w:h="15840"/>
          <w:pgMar w:top="1440" w:right="1440" w:bottom="1440" w:left="1440" w:header="720" w:footer="720" w:gutter="0"/>
          <w:pgNumType w:start="0"/>
          <w:cols w:space="720"/>
          <w:titlePg/>
          <w:docGrid w:linePitch="360"/>
        </w:sectPr>
      </w:pP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AD—</w:t>
      </w:r>
      <w:r w:rsidR="00760A22" w:rsidRPr="00EC2EAC">
        <w:rPr>
          <w:rFonts w:ascii="Times New Roman" w:hAnsi="Times New Roman" w:cs="Times New Roman"/>
        </w:rPr>
        <w:t>Athletic Director</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ADM C—</w:t>
      </w:r>
      <w:r w:rsidR="00760A22" w:rsidRPr="00EC2EAC">
        <w:rPr>
          <w:rFonts w:ascii="Times New Roman" w:hAnsi="Times New Roman" w:cs="Times New Roman"/>
        </w:rPr>
        <w:t>Administrative Council</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CHA—</w:t>
      </w:r>
      <w:r w:rsidR="00760A22" w:rsidRPr="00EC2EAC">
        <w:rPr>
          <w:rFonts w:ascii="Times New Roman" w:hAnsi="Times New Roman" w:cs="Times New Roman"/>
        </w:rPr>
        <w:t>Chancellor</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CCC—</w:t>
      </w:r>
      <w:r w:rsidR="00760A22" w:rsidRPr="00EC2EAC">
        <w:rPr>
          <w:rFonts w:ascii="Times New Roman" w:hAnsi="Times New Roman" w:cs="Times New Roman"/>
        </w:rPr>
        <w:t>Campus Climate Committee</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DAA—</w:t>
      </w:r>
      <w:r w:rsidR="00760A22" w:rsidRPr="00EC2EAC">
        <w:rPr>
          <w:rFonts w:ascii="Times New Roman" w:hAnsi="Times New Roman" w:cs="Times New Roman"/>
        </w:rPr>
        <w:t>Director of Academic Affairs</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DBS—</w:t>
      </w:r>
      <w:r w:rsidR="00760A22" w:rsidRPr="00EC2EAC">
        <w:rPr>
          <w:rFonts w:ascii="Times New Roman" w:hAnsi="Times New Roman" w:cs="Times New Roman"/>
        </w:rPr>
        <w:t>Director of Business Services</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DCE—</w:t>
      </w:r>
      <w:r w:rsidR="00760A22" w:rsidRPr="00EC2EAC">
        <w:rPr>
          <w:rFonts w:ascii="Times New Roman" w:hAnsi="Times New Roman" w:cs="Times New Roman"/>
        </w:rPr>
        <w:t>Director of Continuing Education</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DEM—</w:t>
      </w:r>
      <w:r w:rsidR="00760A22" w:rsidRPr="00EC2EAC">
        <w:rPr>
          <w:rFonts w:ascii="Times New Roman" w:hAnsi="Times New Roman" w:cs="Times New Roman"/>
        </w:rPr>
        <w:t>Director of Enrollment Management</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DOCD—</w:t>
      </w:r>
      <w:r w:rsidR="00760A22" w:rsidRPr="00EC2EAC">
        <w:rPr>
          <w:rFonts w:ascii="Times New Roman" w:hAnsi="Times New Roman" w:cs="Times New Roman"/>
        </w:rPr>
        <w:t>Director of Campus Development</w:t>
      </w:r>
    </w:p>
    <w:p w:rsidR="00760A22"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DPRM—</w:t>
      </w:r>
      <w:r w:rsidR="0044337C" w:rsidRPr="00EC2EAC">
        <w:rPr>
          <w:rFonts w:ascii="Times New Roman" w:hAnsi="Times New Roman" w:cs="Times New Roman"/>
        </w:rPr>
        <w:t xml:space="preserve">Director </w:t>
      </w:r>
      <w:r w:rsidR="00760A22" w:rsidRPr="00EC2EAC">
        <w:rPr>
          <w:rFonts w:ascii="Times New Roman" w:hAnsi="Times New Roman" w:cs="Times New Roman"/>
        </w:rPr>
        <w:t>of Public Relations &amp; Marketing</w:t>
      </w:r>
    </w:p>
    <w:p w:rsidR="00F50BB4" w:rsidRDefault="00F50BB4" w:rsidP="000F6419">
      <w:pPr>
        <w:tabs>
          <w:tab w:val="left" w:pos="360"/>
        </w:tabs>
        <w:spacing w:after="0" w:line="240" w:lineRule="auto"/>
        <w:rPr>
          <w:rFonts w:ascii="Times New Roman" w:hAnsi="Times New Roman" w:cs="Times New Roman"/>
        </w:rPr>
      </w:pPr>
    </w:p>
    <w:p w:rsidR="00277350" w:rsidRPr="00EC2EAC" w:rsidRDefault="00277350" w:rsidP="000F6419">
      <w:pPr>
        <w:tabs>
          <w:tab w:val="left" w:pos="360"/>
        </w:tabs>
        <w:spacing w:after="0" w:line="240" w:lineRule="auto"/>
        <w:rPr>
          <w:rFonts w:ascii="Times New Roman" w:hAnsi="Times New Roman" w:cs="Times New Roman"/>
        </w:rPr>
      </w:pP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DSA—</w:t>
      </w:r>
      <w:r w:rsidR="00760A22" w:rsidRPr="00EC2EAC">
        <w:rPr>
          <w:rFonts w:ascii="Times New Roman" w:hAnsi="Times New Roman" w:cs="Times New Roman"/>
        </w:rPr>
        <w:t>Director of Student Affairs</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FDC—</w:t>
      </w:r>
      <w:r w:rsidR="00760A22" w:rsidRPr="00EC2EAC">
        <w:rPr>
          <w:rFonts w:ascii="Times New Roman" w:hAnsi="Times New Roman" w:cs="Times New Roman"/>
        </w:rPr>
        <w:t>Faculty Diversity Committee</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MAFS—</w:t>
      </w:r>
      <w:r w:rsidR="00760A22" w:rsidRPr="00EC2EAC">
        <w:rPr>
          <w:rFonts w:ascii="Times New Roman" w:hAnsi="Times New Roman" w:cs="Times New Roman"/>
        </w:rPr>
        <w:t>Mont Alto Faculty Senate</w:t>
      </w:r>
    </w:p>
    <w:p w:rsidR="00760A22" w:rsidRPr="00EC2EAC" w:rsidRDefault="0044337C"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MASS—</w:t>
      </w:r>
      <w:r w:rsidR="00760A22" w:rsidRPr="00EC2EAC">
        <w:rPr>
          <w:rFonts w:ascii="Times New Roman" w:hAnsi="Times New Roman" w:cs="Times New Roman"/>
        </w:rPr>
        <w:t>Mont Alto Staff Senate</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SSC—</w:t>
      </w:r>
      <w:r w:rsidR="00760A22" w:rsidRPr="00EC2EAC">
        <w:rPr>
          <w:rFonts w:ascii="Times New Roman" w:hAnsi="Times New Roman" w:cs="Times New Roman"/>
        </w:rPr>
        <w:t>Student Success Committee</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PC—</w:t>
      </w:r>
      <w:r w:rsidR="00760A22" w:rsidRPr="00EC2EAC">
        <w:rPr>
          <w:rFonts w:ascii="Times New Roman" w:hAnsi="Times New Roman" w:cs="Times New Roman"/>
        </w:rPr>
        <w:t>Program Coordinators</w:t>
      </w:r>
    </w:p>
    <w:p w:rsidR="00177A0F" w:rsidRDefault="00177A0F" w:rsidP="000F6419">
      <w:pPr>
        <w:tabs>
          <w:tab w:val="left" w:pos="360"/>
        </w:tabs>
        <w:spacing w:after="0" w:line="240" w:lineRule="auto"/>
        <w:rPr>
          <w:rFonts w:ascii="Times New Roman" w:hAnsi="Times New Roman" w:cs="Times New Roman"/>
        </w:rPr>
      </w:pPr>
      <w:r>
        <w:rPr>
          <w:rFonts w:ascii="Times New Roman" w:hAnsi="Times New Roman" w:cs="Times New Roman"/>
        </w:rPr>
        <w:t>RMC – Risk Management Committee</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SEM</w:t>
      </w:r>
      <w:r w:rsidR="0044337C" w:rsidRPr="00EC2EAC">
        <w:rPr>
          <w:rFonts w:ascii="Times New Roman" w:hAnsi="Times New Roman" w:cs="Times New Roman"/>
        </w:rPr>
        <w:t>—</w:t>
      </w:r>
      <w:r w:rsidR="00760A22" w:rsidRPr="00EC2EAC">
        <w:rPr>
          <w:rFonts w:ascii="Times New Roman" w:hAnsi="Times New Roman" w:cs="Times New Roman"/>
        </w:rPr>
        <w:t>Strategic Enrollment Management Committee</w:t>
      </w:r>
    </w:p>
    <w:p w:rsidR="006C1459"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SUST C—</w:t>
      </w:r>
      <w:r w:rsidR="00AC153E" w:rsidRPr="00EC2EAC">
        <w:rPr>
          <w:rFonts w:ascii="Times New Roman" w:hAnsi="Times New Roman" w:cs="Times New Roman"/>
        </w:rPr>
        <w:t>Sustainability Committe</w:t>
      </w:r>
      <w:r w:rsidR="00773F71">
        <w:rPr>
          <w:rFonts w:ascii="Times New Roman" w:hAnsi="Times New Roman" w:cs="Times New Roman"/>
        </w:rPr>
        <w:t>e</w:t>
      </w:r>
    </w:p>
    <w:p w:rsidR="00F50BB4" w:rsidRDefault="00F50BB4" w:rsidP="000F6419">
      <w:pPr>
        <w:tabs>
          <w:tab w:val="left" w:pos="360"/>
        </w:tabs>
        <w:spacing w:after="0" w:line="240" w:lineRule="auto"/>
        <w:rPr>
          <w:rFonts w:ascii="Times New Roman" w:hAnsi="Times New Roman" w:cs="Times New Roman"/>
        </w:rPr>
      </w:pPr>
    </w:p>
    <w:p w:rsidR="00F50BB4" w:rsidRDefault="00F50BB4" w:rsidP="000F6419">
      <w:pPr>
        <w:tabs>
          <w:tab w:val="left" w:pos="360"/>
        </w:tabs>
        <w:spacing w:after="0" w:line="240" w:lineRule="auto"/>
        <w:rPr>
          <w:rFonts w:ascii="Times New Roman" w:hAnsi="Times New Roman" w:cs="Times New Roman"/>
        </w:rPr>
      </w:pPr>
    </w:p>
    <w:p w:rsidR="00F50BB4" w:rsidRPr="00EC2EAC" w:rsidRDefault="00F50BB4" w:rsidP="00371EA8">
      <w:pPr>
        <w:tabs>
          <w:tab w:val="left" w:pos="360"/>
        </w:tabs>
        <w:spacing w:after="0" w:line="240" w:lineRule="auto"/>
        <w:rPr>
          <w:rFonts w:ascii="Times New Roman" w:hAnsi="Times New Roman" w:cs="Times New Roman"/>
        </w:rPr>
        <w:sectPr w:rsidR="00F50BB4" w:rsidRPr="00EC2EAC" w:rsidSect="008B6961">
          <w:type w:val="continuous"/>
          <w:pgSz w:w="12240" w:h="15840"/>
          <w:pgMar w:top="1440" w:right="1440" w:bottom="1440" w:left="1440" w:header="720" w:footer="720" w:gutter="0"/>
          <w:pgNumType w:start="1"/>
          <w:cols w:num="2" w:space="720"/>
          <w:docGrid w:linePitch="360"/>
        </w:sectPr>
      </w:pPr>
    </w:p>
    <w:p w:rsidR="003964B6" w:rsidRPr="00AC153E" w:rsidRDefault="003964B6" w:rsidP="00015DA6">
      <w:pPr>
        <w:pStyle w:val="Heading1"/>
      </w:pPr>
      <w:r w:rsidRPr="00AC153E">
        <w:t>PREFACE</w:t>
      </w:r>
    </w:p>
    <w:p w:rsidR="00F35F75" w:rsidRPr="00371EA8" w:rsidRDefault="003964B6" w:rsidP="000F6419">
      <w:pPr>
        <w:tabs>
          <w:tab w:val="left" w:pos="360"/>
        </w:tabs>
        <w:spacing w:after="0" w:line="240" w:lineRule="auto"/>
        <w:rPr>
          <w:rFonts w:ascii="Times New Roman" w:hAnsi="Times New Roman" w:cs="Times New Roman"/>
          <w:sz w:val="16"/>
          <w:szCs w:val="16"/>
        </w:rPr>
      </w:pPr>
      <w:r>
        <w:rPr>
          <w:rFonts w:ascii="Times New Roman" w:hAnsi="Times New Roman" w:cs="Times New Roman"/>
        </w:rPr>
        <w:br/>
      </w:r>
      <w:r w:rsidR="00F35F75" w:rsidRPr="00F35F75">
        <w:rPr>
          <w:rFonts w:ascii="Times New Roman" w:hAnsi="Times New Roman" w:cs="Times New Roman"/>
        </w:rPr>
        <w:t>The Provost’s office set the planning cycle in motion in June 2014 by sending planning guidelines to each unit head to articulate a vision, mission, and goals for 2014-2018.</w:t>
      </w:r>
      <w:r w:rsidR="00F35F75">
        <w:rPr>
          <w:rFonts w:ascii="Times New Roman" w:hAnsi="Times New Roman" w:cs="Times New Roman"/>
        </w:rPr>
        <w:br/>
      </w:r>
    </w:p>
    <w:p w:rsidR="00F35F75" w:rsidRPr="00371EA8" w:rsidRDefault="00F35F75" w:rsidP="000F6419">
      <w:pPr>
        <w:tabs>
          <w:tab w:val="left" w:pos="360"/>
        </w:tabs>
        <w:spacing w:after="0" w:line="240" w:lineRule="auto"/>
        <w:rPr>
          <w:rFonts w:ascii="Times New Roman" w:hAnsi="Times New Roman" w:cs="Times New Roman"/>
          <w:sz w:val="16"/>
          <w:szCs w:val="16"/>
        </w:rPr>
      </w:pPr>
      <w:r w:rsidRPr="00F35F75">
        <w:rPr>
          <w:rFonts w:ascii="Times New Roman" w:hAnsi="Times New Roman" w:cs="Times New Roman"/>
        </w:rPr>
        <w:t>The context for this planning cycle was characterized by a challenging environment in t</w:t>
      </w:r>
      <w:r w:rsidR="00995A84">
        <w:rPr>
          <w:rFonts w:ascii="Times New Roman" w:hAnsi="Times New Roman" w:cs="Times New Roman"/>
        </w:rPr>
        <w:t>he higher education landscape—</w:t>
      </w:r>
      <w:r w:rsidRPr="00F35F75">
        <w:rPr>
          <w:rFonts w:ascii="Times New Roman" w:hAnsi="Times New Roman" w:cs="Times New Roman"/>
        </w:rPr>
        <w:t>declines in the high-school population, declining state support, weak income growth from a slow economic recovery, a negative outlook from ratings agencies, and strong competition from lower cost providers. The internal environment was equally challenging with enrollment declines since 2010 and resultant budgetary constraints. But these challenges also represented an opportunity for change and a fresh look at campus operations and the road forward.</w:t>
      </w:r>
      <w:r>
        <w:rPr>
          <w:rFonts w:ascii="Times New Roman" w:hAnsi="Times New Roman" w:cs="Times New Roman"/>
        </w:rPr>
        <w:br/>
      </w:r>
    </w:p>
    <w:p w:rsidR="00F35F75" w:rsidRPr="00371EA8" w:rsidRDefault="00F35F75" w:rsidP="000F6419">
      <w:pPr>
        <w:tabs>
          <w:tab w:val="left" w:pos="360"/>
        </w:tabs>
        <w:spacing w:after="0" w:line="240" w:lineRule="auto"/>
        <w:rPr>
          <w:rFonts w:ascii="Times New Roman" w:hAnsi="Times New Roman" w:cs="Times New Roman"/>
          <w:sz w:val="20"/>
          <w:szCs w:val="20"/>
        </w:rPr>
      </w:pPr>
      <w:r w:rsidRPr="00F35F75">
        <w:rPr>
          <w:rFonts w:ascii="Times New Roman" w:hAnsi="Times New Roman" w:cs="Times New Roman"/>
        </w:rPr>
        <w:t>After an eighteen-month long review of units across the University, the Core Council had made a number of specific recommendations in 2011 for the Mont Alto campus to address. The recommendation to increase the first-year retention rate to 80% and the</w:t>
      </w:r>
      <w:r w:rsidR="00995A84">
        <w:rPr>
          <w:rFonts w:ascii="Times New Roman" w:hAnsi="Times New Roman" w:cs="Times New Roman"/>
        </w:rPr>
        <w:t xml:space="preserve"> six-year graduation rate to 55 percent</w:t>
      </w:r>
      <w:r w:rsidRPr="00F35F75">
        <w:rPr>
          <w:rFonts w:ascii="Times New Roman" w:hAnsi="Times New Roman" w:cs="Times New Roman"/>
        </w:rPr>
        <w:t xml:space="preserve"> has been the focus of the campus’ Student Success Committee. That committee has worked with a newly formed Strategic Enrollment Management Committee to </w:t>
      </w:r>
      <w:r w:rsidR="00995A84">
        <w:rPr>
          <w:rFonts w:ascii="Times New Roman" w:hAnsi="Times New Roman" w:cs="Times New Roman"/>
        </w:rPr>
        <w:t>develop a retention plan under G</w:t>
      </w:r>
      <w:r w:rsidRPr="00F35F75">
        <w:rPr>
          <w:rFonts w:ascii="Times New Roman" w:hAnsi="Times New Roman" w:cs="Times New Roman"/>
        </w:rPr>
        <w:t>oal 2 of the 2014-2018 plan. The retention plan calls for specific actions in setting and attaining r</w:t>
      </w:r>
      <w:r w:rsidR="00995A84">
        <w:rPr>
          <w:rFonts w:ascii="Times New Roman" w:hAnsi="Times New Roman" w:cs="Times New Roman"/>
        </w:rPr>
        <w:t>etention and graduation rates.</w:t>
      </w:r>
      <w:r w:rsidRPr="00F35F75">
        <w:rPr>
          <w:rFonts w:ascii="Times New Roman" w:hAnsi="Times New Roman" w:cs="Times New Roman"/>
        </w:rPr>
        <w:t xml:space="preserve"> The recommendation to address under-enrollment has been addressed by eliminating under-enrolled classes except those necessary to allow students to make adequate academic progress, by phasing out the chronically under-enrolled four-year English degree, and by developing a strategic recruitment plan under Goal 2 of the 2014-2018 plan to maximize enrollments in degree programs. The recommendation to increase access to the upper division through articulation agreements is coming to fruition with an articulation agreement that the OVPCC has facilitated with Harrisburg Area Community College (HACC), and progress has been made on the recommendation to explore a new four-year degree in health policy and administration with plans to offer the degree in fall 2015. Conversations continue with various stakeholders on a fou</w:t>
      </w:r>
      <w:r w:rsidR="0087537B">
        <w:rPr>
          <w:rFonts w:ascii="Times New Roman" w:hAnsi="Times New Roman" w:cs="Times New Roman"/>
        </w:rPr>
        <w:t>r-year forestry-related degree.</w:t>
      </w:r>
      <w:r w:rsidR="0087537B">
        <w:rPr>
          <w:rFonts w:ascii="Times New Roman" w:hAnsi="Times New Roman" w:cs="Times New Roman"/>
        </w:rPr>
        <w:br/>
      </w:r>
    </w:p>
    <w:p w:rsidR="00F35F75" w:rsidRPr="000F6419" w:rsidRDefault="00F35F75" w:rsidP="000F6419">
      <w:pPr>
        <w:tabs>
          <w:tab w:val="left" w:pos="360"/>
        </w:tabs>
        <w:spacing w:after="0" w:line="240" w:lineRule="auto"/>
        <w:rPr>
          <w:rFonts w:ascii="Times New Roman" w:hAnsi="Times New Roman" w:cs="Times New Roman"/>
          <w:sz w:val="16"/>
          <w:szCs w:val="16"/>
        </w:rPr>
      </w:pPr>
      <w:r w:rsidRPr="00F35F75">
        <w:rPr>
          <w:rFonts w:ascii="Times New Roman" w:hAnsi="Times New Roman" w:cs="Times New Roman"/>
        </w:rPr>
        <w:t xml:space="preserve">Student learning outcomes are of importance to the planning context since they validate our effectiveness as an academic institution in offering our students a high-quality education. The Mont Alto campus has a number of two-year programs that are accredited by professional organizations in occupational therapy, physical therapy, nursing, and forestry. These programs must meet accreditation standards that include defining and assessing student learning outcomes in order for graduates to be eligible to sit for licensure exams. More information on outcomes assessment for our professionally accredited programs is available on the programs’ pages on our web site. </w:t>
      </w:r>
      <w:r>
        <w:rPr>
          <w:rFonts w:ascii="Times New Roman" w:hAnsi="Times New Roman" w:cs="Times New Roman"/>
        </w:rPr>
        <w:br/>
      </w:r>
    </w:p>
    <w:p w:rsidR="00F35F75" w:rsidRPr="00371EA8" w:rsidRDefault="00F35F75" w:rsidP="000F6419">
      <w:pPr>
        <w:tabs>
          <w:tab w:val="left" w:pos="360"/>
        </w:tabs>
        <w:spacing w:after="0" w:line="240" w:lineRule="auto"/>
        <w:rPr>
          <w:rFonts w:ascii="Times New Roman" w:hAnsi="Times New Roman" w:cs="Times New Roman"/>
          <w:sz w:val="20"/>
          <w:szCs w:val="20"/>
        </w:rPr>
      </w:pPr>
      <w:r w:rsidRPr="00F35F75">
        <w:rPr>
          <w:rFonts w:ascii="Times New Roman" w:hAnsi="Times New Roman" w:cs="Times New Roman"/>
        </w:rPr>
        <w:t>There are other programs that are shared with other campuses in the University College that do not have professional accreditation. The University College is actually the academic unit to which the Mont Alto campus belongs. The VPCC is the dean of the University College. These programs include Information Sciences and Technology (ISCC), Business (BSBCC), HDFS (HFSCC), and Letters, Arts, and Sciences (LASCC</w:t>
      </w:r>
      <w:r>
        <w:rPr>
          <w:rFonts w:ascii="Times New Roman" w:hAnsi="Times New Roman" w:cs="Times New Roman"/>
        </w:rPr>
        <w:t>). The campus’ HDFS faculty has</w:t>
      </w:r>
      <w:r w:rsidRPr="00F35F75">
        <w:rPr>
          <w:rFonts w:ascii="Times New Roman" w:hAnsi="Times New Roman" w:cs="Times New Roman"/>
        </w:rPr>
        <w:t xml:space="preserve"> worked with the University-wide HDFS disciplinary community to define student learning outcomes and put together an assessment plan for HDFS.  Faculty in ISCC collaborated with faculty in the College of Information Sciences and Technology and adopted the student learning outcomes and assessment plan developed by that college. Faculty in Business and Letters, Arts, and Sciences, need to continue to work together across the University College to define student learning outcomes and develop assessment plans.</w:t>
      </w:r>
      <w:r>
        <w:rPr>
          <w:rFonts w:ascii="Times New Roman" w:hAnsi="Times New Roman" w:cs="Times New Roman"/>
        </w:rPr>
        <w:br/>
      </w:r>
    </w:p>
    <w:p w:rsidR="00F35F75" w:rsidRPr="00F35F75" w:rsidRDefault="00F35F75" w:rsidP="000F6419">
      <w:pPr>
        <w:tabs>
          <w:tab w:val="left" w:pos="360"/>
        </w:tabs>
        <w:spacing w:after="0" w:line="240" w:lineRule="auto"/>
        <w:rPr>
          <w:rFonts w:ascii="Times New Roman" w:hAnsi="Times New Roman" w:cs="Times New Roman"/>
        </w:rPr>
      </w:pPr>
      <w:r w:rsidRPr="00F35F75">
        <w:rPr>
          <w:rFonts w:ascii="Times New Roman" w:hAnsi="Times New Roman" w:cs="Times New Roman"/>
        </w:rPr>
        <w:t xml:space="preserve">Beyond outcomes specific to particular programs, the campus has also defined student learning outcomes for a Mont Alto graduate regardless of discipline or major, recognizing that in order for our students to thrive in today’s interdependent world and global knowledge economy, they must possess certain attributes. Thus the curricula at Mont Alto integrate liberal and professional or disciplinary knowledge with the aim of inculcating the following attributes in all our students: critical thinking skills; problem-solving skills; effective communication skills; teamwork; information literacy skills, appreciation of diversity; respect for the environment and an appreciation </w:t>
      </w:r>
      <w:r w:rsidRPr="00F35F75">
        <w:rPr>
          <w:rFonts w:ascii="Times New Roman" w:hAnsi="Times New Roman" w:cs="Times New Roman"/>
        </w:rPr>
        <w:lastRenderedPageBreak/>
        <w:t>of the importance of sustainability; as well as a capacity for life-long learning. Many of these outcomes are assessed using specially designed rubrics in ENGL 015 and CAS 100 which every student is required to take.</w:t>
      </w:r>
      <w:r>
        <w:rPr>
          <w:rFonts w:ascii="Times New Roman" w:hAnsi="Times New Roman" w:cs="Times New Roman"/>
        </w:rPr>
        <w:br/>
      </w:r>
    </w:p>
    <w:p w:rsidR="00F35F75" w:rsidRPr="00F35F75" w:rsidRDefault="00F35F75" w:rsidP="000F6419">
      <w:pPr>
        <w:tabs>
          <w:tab w:val="left" w:pos="360"/>
        </w:tabs>
        <w:spacing w:after="0" w:line="240" w:lineRule="auto"/>
        <w:rPr>
          <w:rFonts w:ascii="Times New Roman" w:hAnsi="Times New Roman" w:cs="Times New Roman"/>
        </w:rPr>
      </w:pPr>
      <w:r w:rsidRPr="00F35F75">
        <w:rPr>
          <w:rFonts w:ascii="Times New Roman" w:hAnsi="Times New Roman" w:cs="Times New Roman"/>
        </w:rPr>
        <w:t>Within this overall planning context, the development of the new plan began in earnest in October of 2013 with a thorough assessment of the 2008-2013 strategic plan.  Six subcommittees, augmented by additional members of the campus community, were formed to focus on the achievements and shortfalls of the previous plan’s six goals and to identify fut</w:t>
      </w:r>
      <w:r w:rsidR="00995A84">
        <w:rPr>
          <w:rFonts w:ascii="Times New Roman" w:hAnsi="Times New Roman" w:cs="Times New Roman"/>
        </w:rPr>
        <w:t xml:space="preserve">ure opportunities and threats. </w:t>
      </w:r>
      <w:r w:rsidRPr="00F35F75">
        <w:rPr>
          <w:rFonts w:ascii="Times New Roman" w:hAnsi="Times New Roman" w:cs="Times New Roman"/>
        </w:rPr>
        <w:t xml:space="preserve">The final evaluation report detailing strengths and weaknesses was completed and posted in a </w:t>
      </w:r>
      <w:r w:rsidR="00995A84" w:rsidRPr="00F35F75">
        <w:rPr>
          <w:rFonts w:ascii="Times New Roman" w:hAnsi="Times New Roman" w:cs="Times New Roman"/>
        </w:rPr>
        <w:t>SharePoint</w:t>
      </w:r>
      <w:r w:rsidRPr="00F35F75">
        <w:rPr>
          <w:rFonts w:ascii="Times New Roman" w:hAnsi="Times New Roman" w:cs="Times New Roman"/>
        </w:rPr>
        <w:t xml:space="preserve"> document on the planning website. By December of 2013, the campus had a well-vetted analysis of past performance and future challenges.</w:t>
      </w:r>
      <w:r>
        <w:rPr>
          <w:rFonts w:ascii="Times New Roman" w:hAnsi="Times New Roman" w:cs="Times New Roman"/>
        </w:rPr>
        <w:br/>
      </w:r>
    </w:p>
    <w:p w:rsidR="00F35F75" w:rsidRPr="00F35F75" w:rsidRDefault="00F35F75" w:rsidP="000F6419">
      <w:pPr>
        <w:tabs>
          <w:tab w:val="left" w:pos="360"/>
        </w:tabs>
        <w:spacing w:after="0" w:line="240" w:lineRule="auto"/>
        <w:rPr>
          <w:rFonts w:ascii="Times New Roman" w:hAnsi="Times New Roman" w:cs="Times New Roman"/>
        </w:rPr>
      </w:pPr>
      <w:r w:rsidRPr="00F35F75">
        <w:rPr>
          <w:rFonts w:ascii="Times New Roman" w:hAnsi="Times New Roman" w:cs="Times New Roman"/>
        </w:rPr>
        <w:t>In early 2014, the campus held three focus groups, two facilitated by the University’s Office of Planning and Institutional Assessment, and one by Student Affairs.  The first group consisted of members of the campus faculty and staff, as part of the Mont Alto Day of Enrichment held prior to the start of the Spring semester.  The second group consisted of students.  Community input came from the final session, conducted at the January meeting of the Penn State Mont Alto Advisory Board. Common themes began to emerge and formed the basis of discussions for the values, mission, vision, goals, and str</w:t>
      </w:r>
      <w:r w:rsidR="00F44155">
        <w:rPr>
          <w:rFonts w:ascii="Times New Roman" w:hAnsi="Times New Roman" w:cs="Times New Roman"/>
        </w:rPr>
        <w:t>ategies for the next five years.</w:t>
      </w:r>
      <w:r w:rsidR="0087537B">
        <w:rPr>
          <w:rFonts w:ascii="Times New Roman" w:hAnsi="Times New Roman" w:cs="Times New Roman"/>
        </w:rPr>
        <w:br/>
      </w:r>
      <w:r w:rsidRPr="00F35F75">
        <w:rPr>
          <w:rFonts w:ascii="Times New Roman" w:hAnsi="Times New Roman" w:cs="Times New Roman"/>
        </w:rPr>
        <w:t xml:space="preserve"> </w:t>
      </w:r>
    </w:p>
    <w:p w:rsidR="003964B6" w:rsidRPr="003964B6" w:rsidRDefault="00F35F75" w:rsidP="000F6419">
      <w:pPr>
        <w:tabs>
          <w:tab w:val="left" w:pos="360"/>
        </w:tabs>
        <w:spacing w:after="0" w:line="240" w:lineRule="auto"/>
        <w:rPr>
          <w:rFonts w:ascii="Times New Roman" w:hAnsi="Times New Roman" w:cs="Times New Roman"/>
        </w:rPr>
      </w:pPr>
      <w:r w:rsidRPr="00F35F75">
        <w:rPr>
          <w:rFonts w:ascii="Times New Roman" w:hAnsi="Times New Roman" w:cs="Times New Roman"/>
        </w:rPr>
        <w:t>Seven committees were formed in January 2014, one assigned to each goal in the new strategic plan.  Each committee was chaired by a member of the Policy and Planning Advisory Committee and consisted of members of the Policy and Planning Advisory Committee supplemented by appropriate students, faculty and staff.  The campus’ Diversity and Climate Committees assisted with the diversity goal and the Sustainability Committee with the sustainability goal. The committees began to develop actions and metrics for the different goals based on past performance. Drafts were discussed over the next four months and a final draft shared with the entire campus community – faculty, staff, students, members of the advisory Board - for additional feedback. A writing team was assembled to finalize the plan for submission to the Provost’s office by July 1, 2014.</w:t>
      </w:r>
    </w:p>
    <w:p w:rsidR="00C77607" w:rsidRPr="00371EA8" w:rsidRDefault="002D061A" w:rsidP="00015DA6">
      <w:pPr>
        <w:pStyle w:val="Heading1"/>
        <w:rPr>
          <w:sz w:val="20"/>
          <w:szCs w:val="20"/>
        </w:rPr>
      </w:pPr>
      <w:r>
        <w:br/>
      </w:r>
      <w:r w:rsidR="00C77607" w:rsidRPr="00AC153E">
        <w:t>EXECUTIVE SUMMARY</w:t>
      </w:r>
      <w:r w:rsidR="00C77607" w:rsidRPr="00AC153E">
        <w:br/>
      </w:r>
    </w:p>
    <w:p w:rsidR="00F35F75" w:rsidRPr="00371EA8" w:rsidRDefault="00F35F75" w:rsidP="000F6419">
      <w:pPr>
        <w:tabs>
          <w:tab w:val="left" w:pos="360"/>
        </w:tabs>
        <w:spacing w:after="0" w:line="240" w:lineRule="auto"/>
        <w:rPr>
          <w:rFonts w:ascii="Times New Roman" w:hAnsi="Times New Roman" w:cs="Times New Roman"/>
          <w:sz w:val="24"/>
          <w:szCs w:val="24"/>
        </w:rPr>
      </w:pPr>
      <w:r w:rsidRPr="00F35F75">
        <w:rPr>
          <w:rFonts w:ascii="Times New Roman" w:hAnsi="Times New Roman" w:cs="Times New Roman"/>
        </w:rPr>
        <w:t>Penn State Mont Alto devoted the 2013-2014 academic year to the development of</w:t>
      </w:r>
      <w:r w:rsidR="00371EA8">
        <w:rPr>
          <w:rFonts w:ascii="Times New Roman" w:hAnsi="Times New Roman" w:cs="Times New Roman"/>
        </w:rPr>
        <w:t xml:space="preserve"> the 2014-2018 strategic plan. </w:t>
      </w:r>
      <w:r w:rsidRPr="00F35F75">
        <w:rPr>
          <w:rFonts w:ascii="Times New Roman" w:hAnsi="Times New Roman" w:cs="Times New Roman"/>
        </w:rPr>
        <w:t xml:space="preserve">The process was guided by the Penn State Mont Alto Policy and Planning Advisory Committee composed of seven faculty members, including the chair-elect of the Mont Alto Faculty Senate, ten members of the Administrative Council, five members of the Advisory Board, and one student. The committee is co-chaired by the Chancellor and the chair of the Faculty Senate </w:t>
      </w:r>
      <w:r w:rsidR="00371EA8">
        <w:rPr>
          <w:rFonts w:ascii="Times New Roman" w:hAnsi="Times New Roman" w:cs="Times New Roman"/>
        </w:rPr>
        <w:t xml:space="preserve">Budget and Planning Committee. </w:t>
      </w:r>
      <w:r w:rsidRPr="00F35F75">
        <w:rPr>
          <w:rFonts w:ascii="Times New Roman" w:hAnsi="Times New Roman" w:cs="Times New Roman"/>
        </w:rPr>
        <w:t xml:space="preserve">The names of the Penn State Mont Alto Policy and Planning Advisory Committee members are </w:t>
      </w:r>
      <w:r w:rsidR="006B21E7">
        <w:rPr>
          <w:rFonts w:ascii="Times New Roman" w:hAnsi="Times New Roman" w:cs="Times New Roman"/>
        </w:rPr>
        <w:t>listed on the cover of this document</w:t>
      </w:r>
      <w:r w:rsidRPr="00F35F75">
        <w:rPr>
          <w:rFonts w:ascii="Times New Roman" w:hAnsi="Times New Roman" w:cs="Times New Roman"/>
        </w:rPr>
        <w:t>. The process the committee used to develop the plan is detailed in the preface to this plan.</w:t>
      </w:r>
      <w:r w:rsidR="001D5AC5">
        <w:rPr>
          <w:rFonts w:ascii="Times New Roman" w:hAnsi="Times New Roman" w:cs="Times New Roman"/>
        </w:rPr>
        <w:br/>
      </w:r>
    </w:p>
    <w:p w:rsidR="00F35F75" w:rsidRPr="00371EA8" w:rsidRDefault="00F35F75" w:rsidP="000F6419">
      <w:pPr>
        <w:tabs>
          <w:tab w:val="left" w:pos="360"/>
        </w:tabs>
        <w:spacing w:after="0" w:line="240" w:lineRule="auto"/>
        <w:rPr>
          <w:rFonts w:ascii="Times New Roman" w:hAnsi="Times New Roman" w:cs="Times New Roman"/>
          <w:sz w:val="24"/>
          <w:szCs w:val="24"/>
        </w:rPr>
      </w:pPr>
      <w:r w:rsidRPr="00F35F75">
        <w:rPr>
          <w:rFonts w:ascii="Times New Roman" w:hAnsi="Times New Roman" w:cs="Times New Roman"/>
        </w:rPr>
        <w:t>In beginning with a review of the 2008-2013 plan, the evidence generated gave the committee confidence that Penn State Mont Alto has been, and is currently serving the needs of all stakeholders, but that with strategic enhancements the campus can improve.</w:t>
      </w:r>
      <w:r>
        <w:rPr>
          <w:rFonts w:ascii="Times New Roman" w:hAnsi="Times New Roman" w:cs="Times New Roman"/>
        </w:rPr>
        <w:br/>
      </w:r>
    </w:p>
    <w:p w:rsidR="00F35F75" w:rsidRPr="00371EA8" w:rsidRDefault="00F35F75" w:rsidP="000F6419">
      <w:pPr>
        <w:tabs>
          <w:tab w:val="left" w:pos="360"/>
        </w:tabs>
        <w:spacing w:after="0" w:line="240" w:lineRule="auto"/>
        <w:rPr>
          <w:rFonts w:ascii="Times New Roman" w:hAnsi="Times New Roman" w:cs="Times New Roman"/>
          <w:sz w:val="24"/>
          <w:szCs w:val="24"/>
        </w:rPr>
      </w:pPr>
      <w:r w:rsidRPr="00F35F75">
        <w:rPr>
          <w:rFonts w:ascii="Times New Roman" w:hAnsi="Times New Roman" w:cs="Times New Roman"/>
        </w:rPr>
        <w:t>In developing the seven goals for the 2014-2018 plan, the committee needed to create some sense of priorities. As an institution of higher learning, academic excellence is at the core of our mission and is therefore our lead goal. Enhancing academic excellence will be achieved by supporting faculty development in teaching, providing academic support to students to help them succeed, providing stimulating opportunities to help students not just succeed but to excel, and to provide support for faculty to conduct research and other scholarly activities.</w:t>
      </w:r>
      <w:r>
        <w:rPr>
          <w:rFonts w:ascii="Times New Roman" w:hAnsi="Times New Roman" w:cs="Times New Roman"/>
        </w:rPr>
        <w:br/>
      </w:r>
    </w:p>
    <w:p w:rsidR="00F35F75" w:rsidRPr="00F35F75" w:rsidRDefault="00F35F75" w:rsidP="000F6419">
      <w:pPr>
        <w:tabs>
          <w:tab w:val="left" w:pos="360"/>
        </w:tabs>
        <w:spacing w:after="0" w:line="240" w:lineRule="auto"/>
        <w:rPr>
          <w:rFonts w:ascii="Times New Roman" w:hAnsi="Times New Roman" w:cs="Times New Roman"/>
        </w:rPr>
      </w:pPr>
      <w:r w:rsidRPr="00F35F75">
        <w:rPr>
          <w:rFonts w:ascii="Times New Roman" w:hAnsi="Times New Roman" w:cs="Times New Roman"/>
        </w:rPr>
        <w:t>With a four-year decline in enrollments and resultant budgetary challenges, strengthening recruitment and retention efforts is of critical importance if we are to thrive as a campus. Regardless of the quality of the faculty and academic programming, an institution of higher learning cannot be a vibrant place without robust enrollments.  Maintaining healthy campus enrollments requires two complementary efforts, recruiting a quality student body and retaining them to the best of our ability.</w:t>
      </w:r>
      <w:r>
        <w:rPr>
          <w:rFonts w:ascii="Times New Roman" w:hAnsi="Times New Roman" w:cs="Times New Roman"/>
        </w:rPr>
        <w:br/>
      </w:r>
    </w:p>
    <w:p w:rsidR="00F35F75" w:rsidRPr="00F35F75" w:rsidRDefault="00F35F75" w:rsidP="000F6419">
      <w:pPr>
        <w:tabs>
          <w:tab w:val="left" w:pos="360"/>
        </w:tabs>
        <w:spacing w:after="0" w:line="240" w:lineRule="auto"/>
        <w:rPr>
          <w:rFonts w:ascii="Times New Roman" w:hAnsi="Times New Roman" w:cs="Times New Roman"/>
        </w:rPr>
      </w:pPr>
      <w:r w:rsidRPr="00F35F75">
        <w:rPr>
          <w:rFonts w:ascii="Times New Roman" w:hAnsi="Times New Roman" w:cs="Times New Roman"/>
        </w:rPr>
        <w:lastRenderedPageBreak/>
        <w:t xml:space="preserve">In spite of the fact that the Mont Alto campus has been in this community since 1903, the campus still appears to have challenges with visibility in its service area. There is often talk of it being a “hidden gem.” Reputation, brand, and visibility in a highly competitive higher education market that Standard and Poor’s has characterized as a “buyer’s market” are critical to success. Effective communication of the campus’ mission, goals, and successes within the campus and surrounding community is another key goal.  As is the case with all Penn State campuses, the Mont Alto campus can be an excellent partner with its surrounding community, so building community awareness is essential to long term, healthy community relationships. </w:t>
      </w:r>
      <w:r w:rsidR="001D5AC5">
        <w:rPr>
          <w:rFonts w:ascii="Times New Roman" w:hAnsi="Times New Roman" w:cs="Times New Roman"/>
        </w:rPr>
        <w:br/>
      </w:r>
    </w:p>
    <w:p w:rsidR="00F35F75" w:rsidRPr="00A34200" w:rsidRDefault="00F35F75" w:rsidP="000F6419">
      <w:pPr>
        <w:tabs>
          <w:tab w:val="left" w:pos="360"/>
        </w:tabs>
        <w:spacing w:after="0" w:line="240" w:lineRule="auto"/>
        <w:rPr>
          <w:rFonts w:ascii="Times New Roman" w:hAnsi="Times New Roman" w:cs="Times New Roman"/>
          <w:sz w:val="10"/>
          <w:szCs w:val="10"/>
        </w:rPr>
      </w:pPr>
      <w:r w:rsidRPr="00F35F75">
        <w:rPr>
          <w:rFonts w:ascii="Times New Roman" w:hAnsi="Times New Roman" w:cs="Times New Roman"/>
        </w:rPr>
        <w:t>The campus sees complementarities between strong community recognition, recruitment and retention of a diverse student body, and remaining fiscally sound. We will work to recruit a diverse student body as part of a broader goal of fostering a community that values diversity. We will also work at creating a welcoming environment for all campus constituencies, ensuring that our students are globally competent, and recruiting and re</w:t>
      </w:r>
      <w:r>
        <w:rPr>
          <w:rFonts w:ascii="Times New Roman" w:hAnsi="Times New Roman" w:cs="Times New Roman"/>
        </w:rPr>
        <w:t xml:space="preserve">taining a diverse workforce. </w:t>
      </w:r>
      <w:r>
        <w:rPr>
          <w:rFonts w:ascii="Times New Roman" w:hAnsi="Times New Roman" w:cs="Times New Roman"/>
        </w:rPr>
        <w:br/>
      </w:r>
    </w:p>
    <w:p w:rsidR="00F35F75" w:rsidRPr="00F35F75" w:rsidRDefault="00F35F75" w:rsidP="000F6419">
      <w:pPr>
        <w:tabs>
          <w:tab w:val="left" w:pos="360"/>
        </w:tabs>
        <w:spacing w:after="0" w:line="240" w:lineRule="auto"/>
        <w:rPr>
          <w:rFonts w:ascii="Times New Roman" w:hAnsi="Times New Roman" w:cs="Times New Roman"/>
        </w:rPr>
      </w:pPr>
      <w:r w:rsidRPr="00F35F75">
        <w:rPr>
          <w:rFonts w:ascii="Times New Roman" w:hAnsi="Times New Roman" w:cs="Times New Roman"/>
        </w:rPr>
        <w:t>As part of its goal of ensuring the campus’ fiscal strength, key strategie</w:t>
      </w:r>
      <w:r w:rsidR="001D5AC5">
        <w:rPr>
          <w:rFonts w:ascii="Times New Roman" w:hAnsi="Times New Roman" w:cs="Times New Roman"/>
        </w:rPr>
        <w:t>s will include managing costs—</w:t>
      </w:r>
      <w:r w:rsidRPr="00F35F75">
        <w:rPr>
          <w:rFonts w:ascii="Times New Roman" w:hAnsi="Times New Roman" w:cs="Times New Roman"/>
        </w:rPr>
        <w:t>in part by a more effici</w:t>
      </w:r>
      <w:r w:rsidR="001D5AC5">
        <w:rPr>
          <w:rFonts w:ascii="Times New Roman" w:hAnsi="Times New Roman" w:cs="Times New Roman"/>
        </w:rPr>
        <w:t>ent use of existing resources—</w:t>
      </w:r>
      <w:r w:rsidRPr="00F35F75">
        <w:rPr>
          <w:rFonts w:ascii="Times New Roman" w:hAnsi="Times New Roman" w:cs="Times New Roman"/>
        </w:rPr>
        <w:t>and finding ways to</w:t>
      </w:r>
      <w:r w:rsidR="001D5AC5">
        <w:rPr>
          <w:rFonts w:ascii="Times New Roman" w:hAnsi="Times New Roman" w:cs="Times New Roman"/>
        </w:rPr>
        <w:t xml:space="preserve"> generate new revenue streams. </w:t>
      </w:r>
      <w:r w:rsidR="001D5AC5">
        <w:rPr>
          <w:rFonts w:ascii="Times New Roman" w:hAnsi="Times New Roman" w:cs="Times New Roman"/>
        </w:rPr>
        <w:br/>
      </w:r>
    </w:p>
    <w:p w:rsidR="00F35F75" w:rsidRPr="00A34200" w:rsidRDefault="00F35F75" w:rsidP="000F6419">
      <w:pPr>
        <w:tabs>
          <w:tab w:val="left" w:pos="360"/>
        </w:tabs>
        <w:spacing w:after="0" w:line="240" w:lineRule="auto"/>
        <w:rPr>
          <w:rFonts w:ascii="Times New Roman" w:hAnsi="Times New Roman" w:cs="Times New Roman"/>
          <w:sz w:val="10"/>
          <w:szCs w:val="10"/>
        </w:rPr>
      </w:pPr>
      <w:r w:rsidRPr="00F35F75">
        <w:rPr>
          <w:rFonts w:ascii="Times New Roman" w:hAnsi="Times New Roman" w:cs="Times New Roman"/>
        </w:rPr>
        <w:t xml:space="preserve">In this plan, we recapture our history as The Pennsylvania State Forest Academy, established in 1903, in part, to repopulate Pennsylvania’s forests which were decimated by the non-sustainable use of forest resources.  The Forest Academy became part of Penn State in 1929, but has retained its original focus on sustainable use of forest resources. Today, sustainability extends beyond trees to all resources, and Penn State Mont Alto strives to remain at the forefront of the sustainability movement by educating students and other campus constituents about sustainability, reducing the campus’ carbon footprint, and celebrating our successes in sustainable practices. </w:t>
      </w:r>
      <w:r>
        <w:rPr>
          <w:rFonts w:ascii="Times New Roman" w:hAnsi="Times New Roman" w:cs="Times New Roman"/>
        </w:rPr>
        <w:br/>
      </w:r>
    </w:p>
    <w:p w:rsidR="00F35F75" w:rsidRPr="00F35F75" w:rsidRDefault="00F35F75" w:rsidP="000F6419">
      <w:pPr>
        <w:tabs>
          <w:tab w:val="left" w:pos="360"/>
        </w:tabs>
        <w:spacing w:after="0" w:line="240" w:lineRule="auto"/>
        <w:rPr>
          <w:rFonts w:ascii="Times New Roman" w:hAnsi="Times New Roman" w:cs="Times New Roman"/>
        </w:rPr>
      </w:pPr>
      <w:r w:rsidRPr="00F35F75">
        <w:rPr>
          <w:rFonts w:ascii="Times New Roman" w:hAnsi="Times New Roman" w:cs="Times New Roman"/>
        </w:rPr>
        <w:t>Finally, as we are educating the next generation of citizens, it is incumbent upon us to instill a sense of respect, honesty, and excellence into them, in no small part, by exhibiting and embracing those same virtues.</w:t>
      </w:r>
      <w:r w:rsidR="001D5AC5">
        <w:rPr>
          <w:rFonts w:ascii="Times New Roman" w:hAnsi="Times New Roman" w:cs="Times New Roman"/>
        </w:rPr>
        <w:br/>
      </w:r>
    </w:p>
    <w:p w:rsidR="00C77607" w:rsidRDefault="00F35F75" w:rsidP="000F6419">
      <w:pPr>
        <w:tabs>
          <w:tab w:val="left" w:pos="360"/>
        </w:tabs>
        <w:spacing w:after="0" w:line="240" w:lineRule="auto"/>
        <w:rPr>
          <w:rFonts w:ascii="Times New Roman" w:hAnsi="Times New Roman" w:cs="Times New Roman"/>
        </w:rPr>
      </w:pPr>
      <w:r w:rsidRPr="00F35F75">
        <w:rPr>
          <w:rFonts w:ascii="Times New Roman" w:hAnsi="Times New Roman" w:cs="Times New Roman"/>
        </w:rPr>
        <w:t>Penn State Mont Alto’s 2014-2018 Strategic Plan establishes a clear mission and vision for the future of the campus while articulating shared values that bind us together.  The seven goals outlined in the document build on Mont Alto’s successes to date, provide a sense of priorities, and serve as a roadmap to navigate the opportunities and challenges that lie ahead.</w:t>
      </w:r>
    </w:p>
    <w:p w:rsidR="00C77607" w:rsidRPr="00AC153E" w:rsidRDefault="00C77607" w:rsidP="000F6419">
      <w:pPr>
        <w:tabs>
          <w:tab w:val="left" w:pos="360"/>
        </w:tabs>
        <w:spacing w:after="0" w:line="240" w:lineRule="auto"/>
        <w:rPr>
          <w:rFonts w:cs="Times New Roman"/>
        </w:rPr>
      </w:pPr>
    </w:p>
    <w:p w:rsidR="00760A22" w:rsidRPr="00015DA6" w:rsidRDefault="00760A22" w:rsidP="00015DA6">
      <w:pPr>
        <w:pStyle w:val="Heading2"/>
      </w:pPr>
      <w:r w:rsidRPr="00015DA6">
        <w:t>GOAL ONE: ENHANCE ACADEMIC EXCELLENCE</w:t>
      </w:r>
      <w:r w:rsidR="0044337C" w:rsidRPr="00015DA6">
        <w:br/>
      </w:r>
    </w:p>
    <w:p w:rsidR="008F2587" w:rsidRPr="0004757C" w:rsidRDefault="008F2587" w:rsidP="0004757C">
      <w:pPr>
        <w:pStyle w:val="Heading3"/>
      </w:pPr>
      <w:r w:rsidRPr="0004757C">
        <w:t>Strategies</w:t>
      </w:r>
    </w:p>
    <w:p w:rsidR="008F2587" w:rsidRPr="00D9380B" w:rsidRDefault="008F2587" w:rsidP="000F6419">
      <w:pPr>
        <w:pStyle w:val="ListParagraph"/>
        <w:numPr>
          <w:ilvl w:val="0"/>
          <w:numId w:val="4"/>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Provide support for faculty development in teaching.</w:t>
      </w:r>
    </w:p>
    <w:p w:rsidR="008F2587" w:rsidRDefault="008F2587" w:rsidP="000F6419">
      <w:pPr>
        <w:pStyle w:val="ListParagraph"/>
        <w:tabs>
          <w:tab w:val="left" w:pos="360"/>
        </w:tabs>
        <w:spacing w:after="0" w:line="240" w:lineRule="auto"/>
        <w:ind w:left="360"/>
        <w:rPr>
          <w:rFonts w:ascii="Times New Roman" w:hAnsi="Times New Roman" w:cs="Times New Roman"/>
        </w:rPr>
      </w:pPr>
      <w:r>
        <w:rPr>
          <w:rFonts w:ascii="Times New Roman" w:hAnsi="Times New Roman" w:cs="Times New Roman"/>
        </w:rPr>
        <w:t>Actions</w:t>
      </w:r>
    </w:p>
    <w:p w:rsidR="008F2587" w:rsidRDefault="008F2587" w:rsidP="000F6419">
      <w:pPr>
        <w:pStyle w:val="ListParagraph"/>
        <w:widowControl w:val="0"/>
        <w:numPr>
          <w:ilvl w:val="0"/>
          <w:numId w:val="5"/>
        </w:numPr>
        <w:tabs>
          <w:tab w:val="decimal" w:pos="360"/>
        </w:tabs>
        <w:spacing w:after="0" w:line="240" w:lineRule="auto"/>
        <w:ind w:left="720"/>
        <w:rPr>
          <w:rFonts w:ascii="Times New Roman" w:hAnsi="Times New Roman" w:cs="Times New Roman"/>
        </w:rPr>
      </w:pPr>
      <w:r w:rsidRPr="008F2587">
        <w:rPr>
          <w:rFonts w:ascii="Times New Roman" w:hAnsi="Times New Roman" w:cs="Times New Roman"/>
        </w:rPr>
        <w:t>Provide opportunities for faculty to hone their pedagogical skills (DAA)</w:t>
      </w:r>
    </w:p>
    <w:p w:rsidR="008F2587" w:rsidRDefault="008F2587" w:rsidP="000F6419">
      <w:pPr>
        <w:pStyle w:val="ListParagraph"/>
        <w:widowControl w:val="0"/>
        <w:numPr>
          <w:ilvl w:val="0"/>
          <w:numId w:val="5"/>
        </w:numPr>
        <w:tabs>
          <w:tab w:val="decimal" w:pos="360"/>
        </w:tabs>
        <w:spacing w:after="0" w:line="240" w:lineRule="auto"/>
        <w:ind w:left="720"/>
        <w:rPr>
          <w:rFonts w:ascii="Times New Roman" w:hAnsi="Times New Roman" w:cs="Times New Roman"/>
        </w:rPr>
      </w:pPr>
      <w:r w:rsidRPr="008F2587">
        <w:rPr>
          <w:rFonts w:ascii="Times New Roman" w:hAnsi="Times New Roman" w:cs="Times New Roman"/>
        </w:rPr>
        <w:t>Encourage faculty to employ appropriate technology in the classroom (DAA, DIT)</w:t>
      </w:r>
    </w:p>
    <w:p w:rsidR="008F2587" w:rsidRDefault="008F2587" w:rsidP="000F6419">
      <w:pPr>
        <w:pStyle w:val="ListParagraph"/>
        <w:widowControl w:val="0"/>
        <w:numPr>
          <w:ilvl w:val="0"/>
          <w:numId w:val="5"/>
        </w:numPr>
        <w:tabs>
          <w:tab w:val="decimal" w:pos="360"/>
        </w:tabs>
        <w:spacing w:after="0" w:line="240" w:lineRule="auto"/>
        <w:ind w:left="720"/>
        <w:rPr>
          <w:rFonts w:ascii="Times New Roman" w:hAnsi="Times New Roman" w:cs="Times New Roman"/>
        </w:rPr>
      </w:pPr>
      <w:r w:rsidRPr="008F2587">
        <w:rPr>
          <w:rFonts w:ascii="Times New Roman" w:hAnsi="Times New Roman" w:cs="Times New Roman"/>
        </w:rPr>
        <w:t>Empower faculty to expand accessibility to academic programs (DAA, DCE)</w:t>
      </w:r>
    </w:p>
    <w:p w:rsidR="008F2587" w:rsidRDefault="008F2587" w:rsidP="000F6419">
      <w:pPr>
        <w:pStyle w:val="ListParagraph"/>
        <w:widowControl w:val="0"/>
        <w:numPr>
          <w:ilvl w:val="0"/>
          <w:numId w:val="5"/>
        </w:numPr>
        <w:tabs>
          <w:tab w:val="decimal" w:pos="360"/>
        </w:tabs>
        <w:spacing w:after="0" w:line="240" w:lineRule="auto"/>
        <w:ind w:left="720"/>
        <w:rPr>
          <w:rFonts w:ascii="Times New Roman" w:hAnsi="Times New Roman" w:cs="Times New Roman"/>
        </w:rPr>
      </w:pPr>
      <w:r w:rsidRPr="008F2587">
        <w:rPr>
          <w:rFonts w:ascii="Times New Roman" w:hAnsi="Times New Roman" w:cs="Times New Roman"/>
        </w:rPr>
        <w:t>Encourage faculty to participate in disciplinary communities (DAA)</w:t>
      </w:r>
    </w:p>
    <w:p w:rsidR="008F2587" w:rsidRDefault="008F2587" w:rsidP="000F6419">
      <w:pPr>
        <w:pStyle w:val="ListParagraph"/>
        <w:widowControl w:val="0"/>
        <w:numPr>
          <w:ilvl w:val="0"/>
          <w:numId w:val="5"/>
        </w:numPr>
        <w:tabs>
          <w:tab w:val="decimal" w:pos="360"/>
        </w:tabs>
        <w:spacing w:after="0" w:line="240" w:lineRule="auto"/>
        <w:ind w:left="720"/>
        <w:rPr>
          <w:rFonts w:ascii="Times New Roman" w:hAnsi="Times New Roman" w:cs="Times New Roman"/>
        </w:rPr>
      </w:pPr>
      <w:r>
        <w:rPr>
          <w:rFonts w:ascii="Times New Roman" w:hAnsi="Times New Roman" w:cs="Times New Roman"/>
        </w:rPr>
        <w:t>Use campus, College and University outcomes assessment data to guide academic initiatives that promote student success (DAA, SSC)</w:t>
      </w:r>
    </w:p>
    <w:p w:rsidR="008F2587" w:rsidRPr="00A34200" w:rsidRDefault="008F2587" w:rsidP="000F6419">
      <w:pPr>
        <w:pStyle w:val="ListParagraph"/>
        <w:widowControl w:val="0"/>
        <w:tabs>
          <w:tab w:val="decimal" w:pos="360"/>
        </w:tabs>
        <w:spacing w:after="0" w:line="240" w:lineRule="auto"/>
        <w:rPr>
          <w:rFonts w:ascii="Times New Roman" w:hAnsi="Times New Roman" w:cs="Times New Roman"/>
          <w:sz w:val="10"/>
          <w:szCs w:val="10"/>
        </w:rPr>
      </w:pPr>
    </w:p>
    <w:p w:rsidR="00A17D06" w:rsidRPr="00D9380B" w:rsidRDefault="008F2587" w:rsidP="000F6419">
      <w:pPr>
        <w:pStyle w:val="ListParagraph"/>
        <w:widowControl w:val="0"/>
        <w:numPr>
          <w:ilvl w:val="0"/>
          <w:numId w:val="4"/>
        </w:numPr>
        <w:tabs>
          <w:tab w:val="decimal" w:pos="360"/>
        </w:tabs>
        <w:spacing w:after="0" w:line="240" w:lineRule="auto"/>
        <w:ind w:left="360"/>
        <w:rPr>
          <w:rFonts w:ascii="Times New Roman" w:hAnsi="Times New Roman" w:cs="Times New Roman"/>
          <w:b/>
        </w:rPr>
      </w:pPr>
      <w:r w:rsidRPr="00D9380B">
        <w:rPr>
          <w:rFonts w:ascii="Times New Roman" w:hAnsi="Times New Roman" w:cs="Times New Roman"/>
          <w:b/>
        </w:rPr>
        <w:t>Provide students with learning and other academic support to help them succeed.</w:t>
      </w:r>
    </w:p>
    <w:p w:rsidR="008F2587" w:rsidRPr="00A17D06" w:rsidRDefault="00D9380B" w:rsidP="00D9380B">
      <w:pPr>
        <w:tabs>
          <w:tab w:val="left" w:pos="360"/>
        </w:tabs>
        <w:spacing w:after="0" w:line="240" w:lineRule="auto"/>
        <w:rPr>
          <w:rFonts w:ascii="Times New Roman" w:hAnsi="Times New Roman" w:cs="Times New Roman"/>
        </w:rPr>
      </w:pPr>
      <w:r>
        <w:rPr>
          <w:rFonts w:ascii="Times New Roman" w:hAnsi="Times New Roman" w:cs="Times New Roman"/>
        </w:rPr>
        <w:tab/>
      </w:r>
      <w:r w:rsidR="008F2587" w:rsidRPr="00A17D06">
        <w:rPr>
          <w:rFonts w:ascii="Times New Roman" w:hAnsi="Times New Roman" w:cs="Times New Roman"/>
        </w:rPr>
        <w:t>Actions:</w:t>
      </w:r>
    </w:p>
    <w:p w:rsidR="008F2587" w:rsidRPr="008F2587" w:rsidRDefault="008F2587" w:rsidP="000F6419">
      <w:pPr>
        <w:pStyle w:val="ListParagraph"/>
        <w:numPr>
          <w:ilvl w:val="0"/>
          <w:numId w:val="6"/>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Continue to make tutoring and other learning support services available to all students (DAA)</w:t>
      </w:r>
    </w:p>
    <w:p w:rsidR="008F2587" w:rsidRDefault="008F2587" w:rsidP="000F6419">
      <w:pPr>
        <w:pStyle w:val="ListParagraph"/>
        <w:numPr>
          <w:ilvl w:val="0"/>
          <w:numId w:val="6"/>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Provide advocacy and emotional</w:t>
      </w:r>
      <w:r w:rsidR="00A34200">
        <w:rPr>
          <w:rFonts w:ascii="Times New Roman" w:hAnsi="Times New Roman" w:cs="Times New Roman"/>
        </w:rPr>
        <w:t xml:space="preserve"> support to students as needed</w:t>
      </w:r>
      <w:r w:rsidRPr="008F2587">
        <w:rPr>
          <w:rFonts w:ascii="Times New Roman" w:hAnsi="Times New Roman" w:cs="Times New Roman"/>
        </w:rPr>
        <w:t xml:space="preserve"> (DAA, DSA, SSC)</w:t>
      </w:r>
    </w:p>
    <w:p w:rsidR="001C7085" w:rsidRPr="008F2587" w:rsidRDefault="001C7085" w:rsidP="000F6419">
      <w:pPr>
        <w:pStyle w:val="ListParagraph"/>
        <w:numPr>
          <w:ilvl w:val="0"/>
          <w:numId w:val="6"/>
        </w:numPr>
        <w:tabs>
          <w:tab w:val="left" w:pos="360"/>
        </w:tabs>
        <w:spacing w:after="0" w:line="240" w:lineRule="auto"/>
        <w:ind w:left="720"/>
        <w:contextualSpacing w:val="0"/>
        <w:rPr>
          <w:rFonts w:ascii="Times New Roman" w:hAnsi="Times New Roman" w:cs="Times New Roman"/>
        </w:rPr>
      </w:pPr>
      <w:r>
        <w:rPr>
          <w:rFonts w:ascii="Times New Roman" w:hAnsi="Times New Roman" w:cs="Times New Roman"/>
        </w:rPr>
        <w:t>Provide disability services for students who provide appropriate documentation and qualify (DAA)</w:t>
      </w:r>
    </w:p>
    <w:p w:rsidR="000F6419" w:rsidRDefault="008F2587" w:rsidP="000F6419">
      <w:pPr>
        <w:pStyle w:val="ListParagraph"/>
        <w:numPr>
          <w:ilvl w:val="0"/>
          <w:numId w:val="6"/>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Develop an advising evaluation tool to inform advising quality (DAA)</w:t>
      </w:r>
      <w:r w:rsidR="00A34200">
        <w:rPr>
          <w:rFonts w:ascii="Times New Roman" w:hAnsi="Times New Roman" w:cs="Times New Roman"/>
        </w:rPr>
        <w:t xml:space="preserve"> (Spring 2015)</w:t>
      </w:r>
    </w:p>
    <w:p w:rsidR="000F6419" w:rsidRDefault="008F2587" w:rsidP="000F6419">
      <w:pPr>
        <w:pStyle w:val="ListParagraph"/>
        <w:numPr>
          <w:ilvl w:val="0"/>
          <w:numId w:val="6"/>
        </w:numPr>
        <w:tabs>
          <w:tab w:val="left" w:pos="360"/>
        </w:tabs>
        <w:spacing w:after="0" w:line="240" w:lineRule="auto"/>
        <w:ind w:left="720"/>
        <w:contextualSpacing w:val="0"/>
        <w:rPr>
          <w:rFonts w:ascii="Times New Roman" w:hAnsi="Times New Roman" w:cs="Times New Roman"/>
        </w:rPr>
      </w:pPr>
      <w:r w:rsidRPr="000F6419">
        <w:rPr>
          <w:rFonts w:ascii="Times New Roman" w:hAnsi="Times New Roman" w:cs="Times New Roman"/>
        </w:rPr>
        <w:t>Provide all students with excellent advising (DAA)</w:t>
      </w:r>
    </w:p>
    <w:p w:rsidR="000F6419" w:rsidRDefault="001C7085" w:rsidP="000F6419">
      <w:pPr>
        <w:pStyle w:val="ListParagraph"/>
        <w:numPr>
          <w:ilvl w:val="0"/>
          <w:numId w:val="6"/>
        </w:numPr>
        <w:tabs>
          <w:tab w:val="left" w:pos="360"/>
        </w:tabs>
        <w:spacing w:after="0" w:line="240" w:lineRule="auto"/>
        <w:ind w:left="720"/>
        <w:contextualSpacing w:val="0"/>
        <w:rPr>
          <w:rFonts w:ascii="Times New Roman" w:hAnsi="Times New Roman" w:cs="Times New Roman"/>
        </w:rPr>
      </w:pPr>
      <w:r>
        <w:rPr>
          <w:rFonts w:ascii="Times New Roman" w:hAnsi="Times New Roman" w:cs="Times New Roman"/>
        </w:rPr>
        <w:t xml:space="preserve">Collaborative efforts </w:t>
      </w:r>
      <w:r w:rsidR="00A34200" w:rsidRPr="000F6419">
        <w:rPr>
          <w:rFonts w:ascii="Times New Roman" w:hAnsi="Times New Roman" w:cs="Times New Roman"/>
        </w:rPr>
        <w:t>between academic advising and academic support with targeted student populations to ensure advising meets academic strengths (DAA)</w:t>
      </w:r>
    </w:p>
    <w:p w:rsidR="00A34200" w:rsidRPr="000F6419" w:rsidRDefault="001C7085" w:rsidP="000F6419">
      <w:pPr>
        <w:pStyle w:val="ListParagraph"/>
        <w:numPr>
          <w:ilvl w:val="0"/>
          <w:numId w:val="6"/>
        </w:numPr>
        <w:tabs>
          <w:tab w:val="left" w:pos="360"/>
        </w:tabs>
        <w:spacing w:after="0" w:line="240" w:lineRule="auto"/>
        <w:ind w:left="720"/>
        <w:contextualSpacing w:val="0"/>
        <w:rPr>
          <w:rFonts w:ascii="Times New Roman" w:hAnsi="Times New Roman" w:cs="Times New Roman"/>
        </w:rPr>
      </w:pPr>
      <w:r>
        <w:rPr>
          <w:rFonts w:ascii="Times New Roman" w:hAnsi="Times New Roman" w:cs="Times New Roman"/>
        </w:rPr>
        <w:lastRenderedPageBreak/>
        <w:t>A</w:t>
      </w:r>
      <w:r w:rsidR="008F2587" w:rsidRPr="000F6419">
        <w:rPr>
          <w:rFonts w:ascii="Times New Roman" w:hAnsi="Times New Roman" w:cs="Times New Roman"/>
        </w:rPr>
        <w:t xml:space="preserve">cademic advising, academic support and career services </w:t>
      </w:r>
      <w:r>
        <w:rPr>
          <w:rFonts w:ascii="Times New Roman" w:hAnsi="Times New Roman" w:cs="Times New Roman"/>
        </w:rPr>
        <w:t xml:space="preserve">will collaborate </w:t>
      </w:r>
      <w:r w:rsidR="008F2587" w:rsidRPr="000F6419">
        <w:rPr>
          <w:rFonts w:ascii="Times New Roman" w:hAnsi="Times New Roman" w:cs="Times New Roman"/>
        </w:rPr>
        <w:t>to build programming to help targeted student populations succeed (DAA, DSA)</w:t>
      </w:r>
      <w:r w:rsidR="00A34200" w:rsidRPr="000F6419">
        <w:rPr>
          <w:rFonts w:ascii="Times New Roman" w:hAnsi="Times New Roman" w:cs="Times New Roman"/>
        </w:rPr>
        <w:br/>
      </w:r>
    </w:p>
    <w:p w:rsidR="008F2587" w:rsidRPr="0004757C" w:rsidRDefault="008F2587" w:rsidP="0004757C">
      <w:pPr>
        <w:pStyle w:val="ListParagraph"/>
        <w:numPr>
          <w:ilvl w:val="0"/>
          <w:numId w:val="8"/>
        </w:numPr>
        <w:tabs>
          <w:tab w:val="left" w:pos="360"/>
        </w:tabs>
        <w:spacing w:after="0" w:line="240" w:lineRule="auto"/>
        <w:ind w:left="360"/>
        <w:rPr>
          <w:rFonts w:ascii="Times New Roman" w:hAnsi="Times New Roman" w:cs="Times New Roman"/>
        </w:rPr>
      </w:pPr>
      <w:r w:rsidRPr="009558D5">
        <w:rPr>
          <w:rFonts w:ascii="Times New Roman" w:hAnsi="Times New Roman" w:cs="Times New Roman"/>
          <w:b/>
        </w:rPr>
        <w:t>Provide students with intellectually stimulating opportuniti</w:t>
      </w:r>
      <w:r w:rsidR="00A17D06" w:rsidRPr="009558D5">
        <w:rPr>
          <w:rFonts w:ascii="Times New Roman" w:hAnsi="Times New Roman" w:cs="Times New Roman"/>
          <w:b/>
        </w:rPr>
        <w:t>es both within and beyond usual</w:t>
      </w:r>
      <w:r w:rsidR="009558D5" w:rsidRPr="009558D5">
        <w:rPr>
          <w:rFonts w:ascii="Times New Roman" w:hAnsi="Times New Roman" w:cs="Times New Roman"/>
          <w:b/>
        </w:rPr>
        <w:t xml:space="preserve"> </w:t>
      </w:r>
      <w:r w:rsidR="00E56685" w:rsidRPr="009558D5">
        <w:rPr>
          <w:rFonts w:ascii="Times New Roman" w:hAnsi="Times New Roman" w:cs="Times New Roman"/>
          <w:b/>
        </w:rPr>
        <w:t>c</w:t>
      </w:r>
      <w:r w:rsidRPr="009558D5">
        <w:rPr>
          <w:rFonts w:ascii="Times New Roman" w:hAnsi="Times New Roman" w:cs="Times New Roman"/>
          <w:b/>
        </w:rPr>
        <w:t>o</w:t>
      </w:r>
      <w:r w:rsidR="00A34200" w:rsidRPr="009558D5">
        <w:rPr>
          <w:rFonts w:ascii="Times New Roman" w:hAnsi="Times New Roman" w:cs="Times New Roman"/>
          <w:b/>
        </w:rPr>
        <w:t>ursework</w:t>
      </w:r>
      <w:r w:rsidR="00A34200" w:rsidRPr="009558D5">
        <w:rPr>
          <w:rFonts w:ascii="Times New Roman" w:hAnsi="Times New Roman" w:cs="Times New Roman"/>
        </w:rPr>
        <w:t>.</w:t>
      </w:r>
      <w:r w:rsidR="00D9380B" w:rsidRPr="009558D5">
        <w:rPr>
          <w:rFonts w:ascii="Times New Roman" w:hAnsi="Times New Roman" w:cs="Times New Roman"/>
        </w:rPr>
        <w:br/>
      </w:r>
      <w:r w:rsidRPr="0004757C">
        <w:rPr>
          <w:rFonts w:ascii="Times New Roman" w:hAnsi="Times New Roman" w:cs="Times New Roman"/>
        </w:rPr>
        <w:t>Actions:</w:t>
      </w:r>
    </w:p>
    <w:p w:rsidR="008F2587" w:rsidRPr="008F2587" w:rsidRDefault="008F2587" w:rsidP="000F6419">
      <w:pPr>
        <w:pStyle w:val="ListParagraph"/>
        <w:numPr>
          <w:ilvl w:val="0"/>
          <w:numId w:val="9"/>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Encourage opportunities for participation in the Honors program, service learning/civic engagement, internships and study abroad (DAA, DSA)</w:t>
      </w:r>
    </w:p>
    <w:p w:rsidR="008F2587" w:rsidRPr="008F2587" w:rsidRDefault="008F2587" w:rsidP="000F6419">
      <w:pPr>
        <w:pStyle w:val="ListParagraph"/>
        <w:numPr>
          <w:ilvl w:val="0"/>
          <w:numId w:val="9"/>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Provide opportunities for students to achieve personal growth through leadership opportunities (DAA, DSA)</w:t>
      </w:r>
    </w:p>
    <w:p w:rsidR="008F2587" w:rsidRPr="008F2587" w:rsidRDefault="008F2587" w:rsidP="000F6419">
      <w:pPr>
        <w:pStyle w:val="ListParagraph"/>
        <w:numPr>
          <w:ilvl w:val="0"/>
          <w:numId w:val="9"/>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Deliver the Civic Engagement minor at Penn State Mont Alto and promote its availability (DAA)</w:t>
      </w:r>
    </w:p>
    <w:p w:rsidR="008F2587" w:rsidRDefault="008F2587" w:rsidP="000F6419">
      <w:pPr>
        <w:pStyle w:val="ListParagraph"/>
        <w:numPr>
          <w:ilvl w:val="0"/>
          <w:numId w:val="9"/>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Expand collaboration between faculty and Student Affairs through the integration of enriching curricular and co-curricular experiences (DAA, DSA)</w:t>
      </w:r>
    </w:p>
    <w:p w:rsidR="00A17D06" w:rsidRPr="002D061A" w:rsidRDefault="00A17D06" w:rsidP="000F6419">
      <w:pPr>
        <w:pStyle w:val="ListParagraph"/>
        <w:tabs>
          <w:tab w:val="left" w:pos="360"/>
        </w:tabs>
        <w:spacing w:after="0" w:line="240" w:lineRule="auto"/>
        <w:contextualSpacing w:val="0"/>
        <w:rPr>
          <w:rFonts w:ascii="Times New Roman" w:hAnsi="Times New Roman" w:cs="Times New Roman"/>
          <w:sz w:val="16"/>
          <w:szCs w:val="16"/>
        </w:rPr>
      </w:pPr>
    </w:p>
    <w:p w:rsidR="008F2587" w:rsidRPr="00D9380B" w:rsidRDefault="008F2587" w:rsidP="000F6419">
      <w:pPr>
        <w:pStyle w:val="ListParagraph"/>
        <w:numPr>
          <w:ilvl w:val="0"/>
          <w:numId w:val="11"/>
        </w:numPr>
        <w:tabs>
          <w:tab w:val="left" w:pos="360"/>
        </w:tabs>
        <w:spacing w:after="0" w:line="240" w:lineRule="auto"/>
        <w:ind w:left="360"/>
        <w:contextualSpacing w:val="0"/>
        <w:rPr>
          <w:rFonts w:ascii="Times New Roman" w:hAnsi="Times New Roman" w:cs="Times New Roman"/>
          <w:b/>
        </w:rPr>
      </w:pPr>
      <w:r w:rsidRPr="00D9380B">
        <w:rPr>
          <w:rFonts w:ascii="Times New Roman" w:hAnsi="Times New Roman" w:cs="Times New Roman"/>
          <w:b/>
        </w:rPr>
        <w:t>Provide support for faculty to expand the boundaries of knowledge.</w:t>
      </w:r>
    </w:p>
    <w:p w:rsidR="008F2587" w:rsidRPr="00A17D06" w:rsidRDefault="00D9380B" w:rsidP="000F6419">
      <w:pPr>
        <w:tabs>
          <w:tab w:val="left" w:pos="360"/>
        </w:tabs>
        <w:spacing w:after="0" w:line="240" w:lineRule="auto"/>
        <w:rPr>
          <w:rFonts w:ascii="Times New Roman" w:hAnsi="Times New Roman" w:cs="Times New Roman"/>
        </w:rPr>
      </w:pPr>
      <w:r>
        <w:rPr>
          <w:rFonts w:ascii="Times New Roman" w:hAnsi="Times New Roman" w:cs="Times New Roman"/>
        </w:rPr>
        <w:tab/>
      </w:r>
      <w:r w:rsidR="008F2587" w:rsidRPr="00A17D06">
        <w:rPr>
          <w:rFonts w:ascii="Times New Roman" w:hAnsi="Times New Roman" w:cs="Times New Roman"/>
        </w:rPr>
        <w:t>Actions:</w:t>
      </w:r>
    </w:p>
    <w:p w:rsidR="008F2587" w:rsidRPr="008F2587" w:rsidRDefault="008F2587" w:rsidP="000F6419">
      <w:pPr>
        <w:pStyle w:val="ListParagraph"/>
        <w:numPr>
          <w:ilvl w:val="0"/>
          <w:numId w:val="12"/>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Encourage greater participation in disciplinary communities (DAA)</w:t>
      </w:r>
    </w:p>
    <w:p w:rsidR="008F2587" w:rsidRPr="008F2587" w:rsidRDefault="008F2587" w:rsidP="000F6419">
      <w:pPr>
        <w:pStyle w:val="ListParagraph"/>
        <w:numPr>
          <w:ilvl w:val="0"/>
          <w:numId w:val="12"/>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Expand opportunities for undergraduate research and creative accomplishments (DAA)</w:t>
      </w:r>
    </w:p>
    <w:p w:rsidR="008F2587" w:rsidRPr="008F2587" w:rsidRDefault="008F2587" w:rsidP="000F6419">
      <w:pPr>
        <w:pStyle w:val="ListParagraph"/>
        <w:numPr>
          <w:ilvl w:val="0"/>
          <w:numId w:val="12"/>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Encourage and recognize faculty publications in quality scholarly journals, presentations at appropriate scholarly conferences, and the production of creative works (DAA)</w:t>
      </w:r>
    </w:p>
    <w:p w:rsidR="008F2587" w:rsidRPr="008F2587" w:rsidRDefault="008F2587" w:rsidP="000F6419">
      <w:pPr>
        <w:pStyle w:val="ListParagraph"/>
        <w:numPr>
          <w:ilvl w:val="0"/>
          <w:numId w:val="12"/>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Offer mentoring and workshops to develop faculty skills to secure grants (DAA)</w:t>
      </w:r>
    </w:p>
    <w:p w:rsidR="00B241AD" w:rsidRDefault="00B241AD" w:rsidP="000F6419">
      <w:pPr>
        <w:tabs>
          <w:tab w:val="left" w:pos="360"/>
        </w:tabs>
        <w:spacing w:after="0" w:line="240" w:lineRule="auto"/>
        <w:rPr>
          <w:rFonts w:ascii="Times New Roman" w:hAnsi="Times New Roman" w:cs="Times New Roman"/>
        </w:rPr>
      </w:pPr>
    </w:p>
    <w:p w:rsidR="008F2587" w:rsidRPr="00AC153E" w:rsidRDefault="008F2587" w:rsidP="00015DA6">
      <w:pPr>
        <w:pStyle w:val="Heading2"/>
      </w:pPr>
      <w:r w:rsidRPr="00AC153E">
        <w:t>GOAL TWO: STRENGTHEN RECRUITMENT AND RETENTION EFFORTS TO REACH AND SUSTAIN CAMPUS CAPACITY ENROLLMENT</w:t>
      </w:r>
    </w:p>
    <w:p w:rsidR="008F2587" w:rsidRPr="002D061A" w:rsidRDefault="008F2587" w:rsidP="000F6419">
      <w:pPr>
        <w:tabs>
          <w:tab w:val="left" w:pos="360"/>
        </w:tabs>
        <w:spacing w:after="0" w:line="240" w:lineRule="auto"/>
        <w:rPr>
          <w:rFonts w:ascii="Times New Roman" w:hAnsi="Times New Roman" w:cs="Times New Roman"/>
          <w:sz w:val="16"/>
          <w:szCs w:val="16"/>
        </w:rPr>
      </w:pPr>
    </w:p>
    <w:p w:rsidR="008F2587" w:rsidRPr="00D9380B" w:rsidRDefault="008F2587" w:rsidP="0004757C">
      <w:pPr>
        <w:pStyle w:val="Heading3"/>
      </w:pPr>
      <w:r w:rsidRPr="00D9380B">
        <w:t>Strategies</w:t>
      </w:r>
    </w:p>
    <w:p w:rsidR="008F2587" w:rsidRPr="00D9380B" w:rsidRDefault="008F2587" w:rsidP="000F6419">
      <w:pPr>
        <w:pStyle w:val="ListParagraph"/>
        <w:numPr>
          <w:ilvl w:val="0"/>
          <w:numId w:val="13"/>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Establish and implement recruitment best practices.</w:t>
      </w:r>
    </w:p>
    <w:p w:rsidR="008F2587" w:rsidRPr="00A43531" w:rsidRDefault="008F2587" w:rsidP="000F6419">
      <w:pPr>
        <w:pStyle w:val="ListParagraph"/>
        <w:tabs>
          <w:tab w:val="left" w:pos="360"/>
        </w:tabs>
        <w:spacing w:after="0" w:line="240" w:lineRule="auto"/>
        <w:ind w:left="360"/>
        <w:rPr>
          <w:rFonts w:ascii="Times New Roman" w:hAnsi="Times New Roman" w:cs="Times New Roman"/>
        </w:rPr>
      </w:pPr>
      <w:r w:rsidRPr="00A43531">
        <w:rPr>
          <w:rFonts w:ascii="Times New Roman" w:hAnsi="Times New Roman" w:cs="Times New Roman"/>
        </w:rPr>
        <w:t xml:space="preserve">Actions: </w:t>
      </w:r>
      <w:r w:rsidR="00A34200">
        <w:rPr>
          <w:rFonts w:ascii="Times New Roman" w:hAnsi="Times New Roman" w:cs="Times New Roman"/>
        </w:rPr>
        <w:t>(all actions are ongoing unless otherwise indicated)</w:t>
      </w:r>
    </w:p>
    <w:p w:rsidR="008F2587" w:rsidRPr="00A43531" w:rsidRDefault="008F2587" w:rsidP="000F6419">
      <w:pPr>
        <w:pStyle w:val="ListParagraph"/>
        <w:numPr>
          <w:ilvl w:val="0"/>
          <w:numId w:val="14"/>
        </w:numPr>
        <w:tabs>
          <w:tab w:val="left" w:pos="360"/>
        </w:tabs>
        <w:spacing w:after="0" w:line="240" w:lineRule="auto"/>
        <w:ind w:left="720"/>
        <w:rPr>
          <w:rFonts w:ascii="Times New Roman" w:hAnsi="Times New Roman" w:cs="Times New Roman"/>
        </w:rPr>
      </w:pPr>
      <w:r w:rsidRPr="00A43531">
        <w:rPr>
          <w:rFonts w:ascii="Times New Roman" w:hAnsi="Times New Roman" w:cs="Times New Roman"/>
        </w:rPr>
        <w:t>Develop a campus recruitment plan</w:t>
      </w:r>
      <w:r w:rsidR="00A34200">
        <w:rPr>
          <w:rFonts w:ascii="Times New Roman" w:hAnsi="Times New Roman" w:cs="Times New Roman"/>
        </w:rPr>
        <w:t xml:space="preserve"> to include the following (DEM) (November 2014)</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Optimize recruitment efforts in- and out-of-service area, including grant-in-aid schools</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Optimize student recruitment goals per academic program (PC)</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Establish framework for collaboration with program coordinators including timeline and expectations</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Establish framework for student communication and follow-up processes to increase yield rates (SEM)</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Strengthen marketing efforts to increase recognition of Penn State Mont Alto brand (DPRM)</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Broaden internal collaboration opportunities and partnerships to reinforce campus-wide commitment to the recruitment effort (SEM)</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Broaden external collaboration opportunities, partnerships, and community outreach efforts (DCE)</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Develop strategies for marketing and outreach to unique target populations such as veterans, underrepresented populations, international students, and adult learners (DPRM)</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Form and charge a Strategic Enrollment Management committee (SEM)</w:t>
      </w:r>
      <w:r w:rsidR="00A34200">
        <w:rPr>
          <w:rFonts w:ascii="Times New Roman" w:hAnsi="Times New Roman" w:cs="Times New Roman"/>
        </w:rPr>
        <w:t xml:space="preserve"> (August 2014)</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Utilize emerging technologies for marketing, communication, and data analytics</w:t>
      </w:r>
    </w:p>
    <w:p w:rsid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Examine data on offer declines and implement strategies to enhance yield</w:t>
      </w:r>
    </w:p>
    <w:p w:rsid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Continually upkeep and upgrade academic and other facilities to be competitive with other institutions (DFB)</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Grow student scholarship endowments to allow increased institutional aid awards (DOD)</w:t>
      </w:r>
    </w:p>
    <w:p w:rsidR="008F2587" w:rsidRPr="00A43531" w:rsidRDefault="008F2587" w:rsidP="000F6419">
      <w:pPr>
        <w:pStyle w:val="ListParagraph"/>
        <w:numPr>
          <w:ilvl w:val="0"/>
          <w:numId w:val="14"/>
        </w:numPr>
        <w:tabs>
          <w:tab w:val="left" w:pos="360"/>
        </w:tabs>
        <w:spacing w:after="0" w:line="240" w:lineRule="auto"/>
        <w:ind w:left="720"/>
        <w:rPr>
          <w:rFonts w:ascii="Times New Roman" w:hAnsi="Times New Roman" w:cs="Times New Roman"/>
        </w:rPr>
      </w:pPr>
      <w:r w:rsidRPr="00A43531">
        <w:rPr>
          <w:rFonts w:ascii="Times New Roman" w:hAnsi="Times New Roman" w:cs="Times New Roman"/>
        </w:rPr>
        <w:t>Implement recruitment plan (DEM)</w:t>
      </w:r>
      <w:r w:rsidR="00A34200">
        <w:rPr>
          <w:rFonts w:ascii="Times New Roman" w:hAnsi="Times New Roman" w:cs="Times New Roman"/>
        </w:rPr>
        <w:t xml:space="preserve"> (December 2014)</w:t>
      </w:r>
    </w:p>
    <w:p w:rsidR="008F2587" w:rsidRPr="00A43531" w:rsidRDefault="008F2587" w:rsidP="000F6419">
      <w:pPr>
        <w:pStyle w:val="ListParagraph"/>
        <w:numPr>
          <w:ilvl w:val="0"/>
          <w:numId w:val="14"/>
        </w:numPr>
        <w:tabs>
          <w:tab w:val="left" w:pos="360"/>
        </w:tabs>
        <w:spacing w:after="0" w:line="240" w:lineRule="auto"/>
        <w:ind w:left="720"/>
        <w:rPr>
          <w:rFonts w:ascii="Times New Roman" w:hAnsi="Times New Roman" w:cs="Times New Roman"/>
        </w:rPr>
      </w:pPr>
      <w:r w:rsidRPr="00A43531">
        <w:rPr>
          <w:rFonts w:ascii="Times New Roman" w:hAnsi="Times New Roman" w:cs="Times New Roman"/>
        </w:rPr>
        <w:t>Evaluate effectiveness of recruitment plan annually (DEM, SEM)</w:t>
      </w:r>
    </w:p>
    <w:p w:rsidR="00F35F75" w:rsidRPr="00A34200" w:rsidRDefault="00A34200" w:rsidP="000F6419">
      <w:pPr>
        <w:pStyle w:val="ListParagraph"/>
        <w:numPr>
          <w:ilvl w:val="0"/>
          <w:numId w:val="14"/>
        </w:numPr>
        <w:tabs>
          <w:tab w:val="left" w:pos="360"/>
        </w:tabs>
        <w:spacing w:after="0" w:line="240" w:lineRule="auto"/>
        <w:ind w:left="720"/>
        <w:rPr>
          <w:rFonts w:ascii="Times New Roman" w:hAnsi="Times New Roman" w:cs="Times New Roman"/>
        </w:rPr>
      </w:pPr>
      <w:r>
        <w:rPr>
          <w:rFonts w:ascii="Times New Roman" w:hAnsi="Times New Roman" w:cs="Times New Roman"/>
        </w:rPr>
        <w:t>A</w:t>
      </w:r>
      <w:r w:rsidR="008F2587" w:rsidRPr="00A43531">
        <w:rPr>
          <w:rFonts w:ascii="Times New Roman" w:hAnsi="Times New Roman" w:cs="Times New Roman"/>
        </w:rPr>
        <w:t>ffect appropriate changes as identified in plan evaluation (DEM)</w:t>
      </w:r>
    </w:p>
    <w:p w:rsidR="00F35F75" w:rsidRPr="00A43531" w:rsidRDefault="00F35F75" w:rsidP="000F6419">
      <w:pPr>
        <w:pStyle w:val="ListParagraph"/>
        <w:tabs>
          <w:tab w:val="left" w:pos="360"/>
        </w:tabs>
        <w:spacing w:after="0" w:line="240" w:lineRule="auto"/>
        <w:rPr>
          <w:rFonts w:ascii="Times New Roman" w:hAnsi="Times New Roman" w:cs="Times New Roman"/>
        </w:rPr>
      </w:pPr>
    </w:p>
    <w:p w:rsidR="009558D5" w:rsidRDefault="009558D5">
      <w:pPr>
        <w:rPr>
          <w:rFonts w:ascii="Times New Roman" w:hAnsi="Times New Roman" w:cs="Times New Roman"/>
          <w:b/>
        </w:rPr>
      </w:pPr>
      <w:r>
        <w:rPr>
          <w:rFonts w:ascii="Times New Roman" w:hAnsi="Times New Roman" w:cs="Times New Roman"/>
          <w:b/>
        </w:rPr>
        <w:br w:type="page"/>
      </w:r>
    </w:p>
    <w:p w:rsidR="008F2587" w:rsidRPr="00D9380B" w:rsidRDefault="008F2587" w:rsidP="000F6419">
      <w:pPr>
        <w:pStyle w:val="ListParagraph"/>
        <w:numPr>
          <w:ilvl w:val="0"/>
          <w:numId w:val="13"/>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lastRenderedPageBreak/>
        <w:t>Establish and imp</w:t>
      </w:r>
      <w:r w:rsidR="00B241AD" w:rsidRPr="00D9380B">
        <w:rPr>
          <w:rFonts w:ascii="Times New Roman" w:hAnsi="Times New Roman" w:cs="Times New Roman"/>
          <w:b/>
        </w:rPr>
        <w:t>lement retention best practices</w:t>
      </w:r>
    </w:p>
    <w:p w:rsidR="008F2587" w:rsidRPr="00A43531" w:rsidRDefault="008F2587" w:rsidP="000F6419">
      <w:pPr>
        <w:pStyle w:val="ListParagraph"/>
        <w:tabs>
          <w:tab w:val="left" w:pos="360"/>
        </w:tabs>
        <w:spacing w:after="0" w:line="240" w:lineRule="auto"/>
        <w:ind w:left="360"/>
        <w:rPr>
          <w:rFonts w:ascii="Times New Roman" w:hAnsi="Times New Roman" w:cs="Times New Roman"/>
        </w:rPr>
      </w:pPr>
      <w:r w:rsidRPr="00A43531">
        <w:rPr>
          <w:rFonts w:ascii="Times New Roman" w:hAnsi="Times New Roman" w:cs="Times New Roman"/>
        </w:rPr>
        <w:t>Actions:</w:t>
      </w:r>
    </w:p>
    <w:p w:rsidR="008F2587" w:rsidRPr="00A43531" w:rsidRDefault="008F2587" w:rsidP="000F6419">
      <w:pPr>
        <w:pStyle w:val="ListParagraph"/>
        <w:numPr>
          <w:ilvl w:val="0"/>
          <w:numId w:val="18"/>
        </w:numPr>
        <w:tabs>
          <w:tab w:val="left" w:pos="360"/>
        </w:tabs>
        <w:spacing w:after="0" w:line="240" w:lineRule="auto"/>
        <w:ind w:left="720"/>
        <w:rPr>
          <w:rFonts w:ascii="Times New Roman" w:hAnsi="Times New Roman" w:cs="Times New Roman"/>
        </w:rPr>
      </w:pPr>
      <w:r w:rsidRPr="00A43531">
        <w:rPr>
          <w:rFonts w:ascii="Times New Roman" w:hAnsi="Times New Roman" w:cs="Times New Roman"/>
        </w:rPr>
        <w:t>Develop a campus retention plan to include the following major action areas. (DEM, DSA, SEM, SSC, DAA)</w:t>
      </w:r>
      <w:r w:rsidR="00A34200">
        <w:rPr>
          <w:rFonts w:ascii="Times New Roman" w:hAnsi="Times New Roman" w:cs="Times New Roman"/>
        </w:rPr>
        <w:t xml:space="preserve"> (November 2014)</w:t>
      </w:r>
    </w:p>
    <w:p w:rsidR="008F2587" w:rsidRPr="00A43531" w:rsidRDefault="008F2587" w:rsidP="000F6419">
      <w:pPr>
        <w:pStyle w:val="ListParagraph"/>
        <w:numPr>
          <w:ilvl w:val="0"/>
          <w:numId w:val="45"/>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Define target retention and graduation rates</w:t>
      </w:r>
    </w:p>
    <w:p w:rsidR="008F2587" w:rsidRPr="00A43531" w:rsidRDefault="008F2587" w:rsidP="000F6419">
      <w:pPr>
        <w:pStyle w:val="ListParagraph"/>
        <w:numPr>
          <w:ilvl w:val="0"/>
          <w:numId w:val="45"/>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Identify methods for tracking students who leave campus</w:t>
      </w:r>
    </w:p>
    <w:p w:rsidR="008F2587" w:rsidRPr="00A43531" w:rsidRDefault="008F2587" w:rsidP="000F6419">
      <w:pPr>
        <w:pStyle w:val="ListParagraph"/>
        <w:numPr>
          <w:ilvl w:val="0"/>
          <w:numId w:val="45"/>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 xml:space="preserve">Develop a training and support network for academic advisers and faculty focusing on retention initiatives </w:t>
      </w:r>
    </w:p>
    <w:p w:rsidR="008F2587" w:rsidRPr="00A43531" w:rsidRDefault="008F2587" w:rsidP="000F6419">
      <w:pPr>
        <w:pStyle w:val="ListParagraph"/>
        <w:numPr>
          <w:ilvl w:val="0"/>
          <w:numId w:val="45"/>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Define role of student services, programs and activities, including co-curricular experience in student retention</w:t>
      </w:r>
    </w:p>
    <w:p w:rsidR="008F2587" w:rsidRPr="00A43531" w:rsidRDefault="008F2587" w:rsidP="000F6419">
      <w:pPr>
        <w:pStyle w:val="ListParagraph"/>
        <w:numPr>
          <w:ilvl w:val="0"/>
          <w:numId w:val="45"/>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Co-curricular experience for students – broaden faculty awareness of opportunities, methodologies, etc.</w:t>
      </w:r>
    </w:p>
    <w:p w:rsidR="008F2587" w:rsidRPr="00A43531" w:rsidRDefault="008F2587" w:rsidP="000F6419">
      <w:pPr>
        <w:pStyle w:val="ListParagraph"/>
        <w:numPr>
          <w:ilvl w:val="0"/>
          <w:numId w:val="45"/>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Evaluate the role of such factors as academic progress, student satisfaction, demographics, internships, on-campus employment and financial aid on retention rates</w:t>
      </w:r>
    </w:p>
    <w:p w:rsidR="008F2587" w:rsidRPr="00A43531" w:rsidRDefault="008F2587" w:rsidP="000F6419">
      <w:pPr>
        <w:pStyle w:val="ListParagraph"/>
        <w:numPr>
          <w:ilvl w:val="0"/>
          <w:numId w:val="45"/>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 xml:space="preserve">Continually examine data on student outcomes (persistence, retention, and graduation rates) to identify trends and issues that need to be addressed </w:t>
      </w:r>
    </w:p>
    <w:p w:rsidR="008F2587" w:rsidRPr="00A43531" w:rsidRDefault="008F2587" w:rsidP="000F6419">
      <w:pPr>
        <w:pStyle w:val="ListParagraph"/>
        <w:numPr>
          <w:ilvl w:val="0"/>
          <w:numId w:val="18"/>
        </w:numPr>
        <w:tabs>
          <w:tab w:val="left" w:pos="360"/>
        </w:tabs>
        <w:spacing w:after="0" w:line="240" w:lineRule="auto"/>
        <w:ind w:left="720"/>
        <w:rPr>
          <w:rFonts w:ascii="Times New Roman" w:hAnsi="Times New Roman" w:cs="Times New Roman"/>
        </w:rPr>
      </w:pPr>
      <w:r w:rsidRPr="00A43531">
        <w:rPr>
          <w:rFonts w:ascii="Times New Roman" w:hAnsi="Times New Roman" w:cs="Times New Roman"/>
        </w:rPr>
        <w:t>Implement retention plan (DEM, DSA, SSC, DAA)</w:t>
      </w:r>
      <w:r w:rsidR="00A34200">
        <w:rPr>
          <w:rFonts w:ascii="Times New Roman" w:hAnsi="Times New Roman" w:cs="Times New Roman"/>
        </w:rPr>
        <w:t xml:space="preserve"> (December 2014)</w:t>
      </w:r>
    </w:p>
    <w:p w:rsidR="008F2587" w:rsidRPr="00A43531" w:rsidRDefault="008F2587" w:rsidP="000F6419">
      <w:pPr>
        <w:pStyle w:val="ListParagraph"/>
        <w:numPr>
          <w:ilvl w:val="0"/>
          <w:numId w:val="18"/>
        </w:numPr>
        <w:tabs>
          <w:tab w:val="left" w:pos="360"/>
        </w:tabs>
        <w:spacing w:after="0" w:line="240" w:lineRule="auto"/>
        <w:ind w:left="720"/>
        <w:rPr>
          <w:rFonts w:ascii="Times New Roman" w:hAnsi="Times New Roman" w:cs="Times New Roman"/>
        </w:rPr>
      </w:pPr>
      <w:r w:rsidRPr="00A43531">
        <w:rPr>
          <w:rFonts w:ascii="Times New Roman" w:hAnsi="Times New Roman" w:cs="Times New Roman"/>
        </w:rPr>
        <w:t>Evaluate effectiveness of retention plan annually (DEM, DSA, SEM, SSC, DAA)</w:t>
      </w:r>
    </w:p>
    <w:p w:rsidR="00A43531" w:rsidRPr="00B241AD" w:rsidRDefault="00A34200" w:rsidP="000F6419">
      <w:pPr>
        <w:pStyle w:val="ListParagraph"/>
        <w:numPr>
          <w:ilvl w:val="0"/>
          <w:numId w:val="18"/>
        </w:numPr>
        <w:tabs>
          <w:tab w:val="left" w:pos="360"/>
        </w:tabs>
        <w:spacing w:after="0" w:line="240" w:lineRule="auto"/>
        <w:ind w:left="720"/>
        <w:rPr>
          <w:rFonts w:ascii="Times New Roman" w:hAnsi="Times New Roman" w:cs="Times New Roman"/>
        </w:rPr>
      </w:pPr>
      <w:r>
        <w:rPr>
          <w:rFonts w:ascii="Times New Roman" w:hAnsi="Times New Roman" w:cs="Times New Roman"/>
        </w:rPr>
        <w:t>A</w:t>
      </w:r>
      <w:r w:rsidR="008F2587" w:rsidRPr="00A43531">
        <w:rPr>
          <w:rFonts w:ascii="Times New Roman" w:hAnsi="Times New Roman" w:cs="Times New Roman"/>
        </w:rPr>
        <w:t>ffect appropriate changes as identified in plan evaluation (DEM, DSA, SSC,</w:t>
      </w:r>
      <w:r w:rsidR="00A43531">
        <w:rPr>
          <w:rFonts w:ascii="Times New Roman" w:hAnsi="Times New Roman" w:cs="Times New Roman"/>
        </w:rPr>
        <w:t xml:space="preserve"> </w:t>
      </w:r>
      <w:r w:rsidR="008F2587" w:rsidRPr="00A43531">
        <w:rPr>
          <w:rFonts w:ascii="Times New Roman" w:hAnsi="Times New Roman" w:cs="Times New Roman"/>
        </w:rPr>
        <w:t>DAA)</w:t>
      </w:r>
    </w:p>
    <w:p w:rsidR="00F35F75" w:rsidRDefault="00F35F75" w:rsidP="000F6419">
      <w:pPr>
        <w:tabs>
          <w:tab w:val="left" w:pos="360"/>
        </w:tabs>
        <w:spacing w:after="0" w:line="240" w:lineRule="auto"/>
        <w:rPr>
          <w:rFonts w:ascii="Times New Roman" w:hAnsi="Times New Roman" w:cs="Times New Roman"/>
        </w:rPr>
      </w:pPr>
    </w:p>
    <w:p w:rsidR="008F2587" w:rsidRPr="00AC153E" w:rsidRDefault="008F2587" w:rsidP="00015DA6">
      <w:pPr>
        <w:pStyle w:val="Heading2"/>
      </w:pPr>
      <w:r w:rsidRPr="00AC153E">
        <w:t>GOAL THREE: STRENGTHEN INTERNAL AND E</w:t>
      </w:r>
      <w:r w:rsidR="00B241AD" w:rsidRPr="00AC153E">
        <w:t xml:space="preserve">XTERNAL COMMUNITY RELATIONS AND </w:t>
      </w:r>
      <w:r w:rsidRPr="00AC153E">
        <w:t>PARTNERSHIPS</w:t>
      </w:r>
    </w:p>
    <w:p w:rsidR="008F2587" w:rsidRPr="002D061A" w:rsidRDefault="008F2587" w:rsidP="000F6419">
      <w:pPr>
        <w:tabs>
          <w:tab w:val="left" w:pos="360"/>
        </w:tabs>
        <w:spacing w:after="0" w:line="240" w:lineRule="auto"/>
        <w:rPr>
          <w:rFonts w:ascii="Times New Roman" w:hAnsi="Times New Roman" w:cs="Times New Roman"/>
          <w:sz w:val="16"/>
          <w:szCs w:val="16"/>
        </w:rPr>
      </w:pPr>
    </w:p>
    <w:p w:rsidR="008F2587" w:rsidRPr="00D9380B" w:rsidRDefault="008F2587" w:rsidP="0004757C">
      <w:pPr>
        <w:pStyle w:val="Heading3"/>
      </w:pPr>
      <w:r w:rsidRPr="00D9380B">
        <w:t>Strategies</w:t>
      </w:r>
    </w:p>
    <w:p w:rsidR="008F2587" w:rsidRPr="00D9380B" w:rsidRDefault="008F2587" w:rsidP="000F6419">
      <w:pPr>
        <w:pStyle w:val="ListParagraph"/>
        <w:numPr>
          <w:ilvl w:val="0"/>
          <w:numId w:val="20"/>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Improve internal and external communications.</w:t>
      </w:r>
    </w:p>
    <w:p w:rsidR="008F2587" w:rsidRPr="00B241AD" w:rsidRDefault="008F2587" w:rsidP="000F6419">
      <w:pPr>
        <w:pStyle w:val="ListParagraph"/>
        <w:tabs>
          <w:tab w:val="left" w:pos="360"/>
        </w:tabs>
        <w:spacing w:after="0" w:line="240" w:lineRule="auto"/>
        <w:ind w:left="360"/>
        <w:rPr>
          <w:rFonts w:ascii="Times New Roman" w:hAnsi="Times New Roman" w:cs="Times New Roman"/>
        </w:rPr>
      </w:pPr>
      <w:r w:rsidRPr="00B241AD">
        <w:rPr>
          <w:rFonts w:ascii="Times New Roman" w:hAnsi="Times New Roman" w:cs="Times New Roman"/>
        </w:rPr>
        <w:t>Actions:</w:t>
      </w:r>
      <w:r w:rsidR="00A34200">
        <w:rPr>
          <w:rFonts w:ascii="Times New Roman" w:hAnsi="Times New Roman" w:cs="Times New Roman"/>
        </w:rPr>
        <w:t xml:space="preserve"> (all actions are ongoing unless otherwise indicated)</w:t>
      </w:r>
    </w:p>
    <w:p w:rsidR="008F2587" w:rsidRPr="00B241AD" w:rsidRDefault="008F2587" w:rsidP="000F6419">
      <w:pPr>
        <w:pStyle w:val="ListParagraph"/>
        <w:numPr>
          <w:ilvl w:val="0"/>
          <w:numId w:val="21"/>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Regularly inform the campus community through the use of multiple communication methods and channels (DPRM)</w:t>
      </w:r>
    </w:p>
    <w:p w:rsidR="008F2587" w:rsidRPr="00B241AD" w:rsidRDefault="008F2587" w:rsidP="000F6419">
      <w:pPr>
        <w:pStyle w:val="ListParagraph"/>
        <w:numPr>
          <w:ilvl w:val="0"/>
          <w:numId w:val="21"/>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Inform the external community through multiple communication methods and channels (DPRM)</w:t>
      </w:r>
    </w:p>
    <w:p w:rsidR="008F2587" w:rsidRPr="00B241AD" w:rsidRDefault="008F2587" w:rsidP="000F6419">
      <w:pPr>
        <w:pStyle w:val="ListParagraph"/>
        <w:numPr>
          <w:ilvl w:val="0"/>
          <w:numId w:val="21"/>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Engage alumni through social media (e.g., publicize through all alumni publications and communications) (DPRM, DOCD)</w:t>
      </w:r>
    </w:p>
    <w:p w:rsidR="008F2587" w:rsidRPr="00B241AD" w:rsidRDefault="008F2587" w:rsidP="000F6419">
      <w:pPr>
        <w:pStyle w:val="ListParagraph"/>
        <w:numPr>
          <w:ilvl w:val="0"/>
          <w:numId w:val="21"/>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Build brand awareness through consistent graphics, editorial style, Penn State Lives Here! (DPRM)</w:t>
      </w:r>
    </w:p>
    <w:p w:rsidR="008F2587" w:rsidRPr="00B241AD" w:rsidRDefault="008F2587" w:rsidP="000F6419">
      <w:pPr>
        <w:pStyle w:val="ListParagraph"/>
        <w:numPr>
          <w:ilvl w:val="0"/>
          <w:numId w:val="21"/>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Survey local/regional community to assess brand awareness periodically (DPRM)</w:t>
      </w:r>
    </w:p>
    <w:p w:rsidR="008F2587" w:rsidRPr="002D061A" w:rsidRDefault="008F2587" w:rsidP="000F6419">
      <w:pPr>
        <w:tabs>
          <w:tab w:val="left" w:pos="360"/>
        </w:tabs>
        <w:spacing w:after="0" w:line="240" w:lineRule="auto"/>
        <w:rPr>
          <w:rFonts w:ascii="Times New Roman" w:hAnsi="Times New Roman" w:cs="Times New Roman"/>
          <w:sz w:val="16"/>
          <w:szCs w:val="16"/>
        </w:rPr>
      </w:pPr>
    </w:p>
    <w:p w:rsidR="008F2587" w:rsidRPr="00D9380B" w:rsidRDefault="008F2587" w:rsidP="000F6419">
      <w:pPr>
        <w:pStyle w:val="ListParagraph"/>
        <w:numPr>
          <w:ilvl w:val="0"/>
          <w:numId w:val="20"/>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Strengthen internal relationships through increased interaction, collaboration, and collegiality among faculty, staff, students, and alumni.</w:t>
      </w:r>
    </w:p>
    <w:p w:rsidR="008F2587" w:rsidRPr="00B241AD" w:rsidRDefault="008F2587" w:rsidP="000F6419">
      <w:pPr>
        <w:pStyle w:val="ListParagraph"/>
        <w:tabs>
          <w:tab w:val="left" w:pos="360"/>
        </w:tabs>
        <w:spacing w:after="0" w:line="240" w:lineRule="auto"/>
        <w:ind w:left="360"/>
        <w:rPr>
          <w:rFonts w:ascii="Times New Roman" w:hAnsi="Times New Roman" w:cs="Times New Roman"/>
        </w:rPr>
      </w:pPr>
      <w:r w:rsidRPr="00B241AD">
        <w:rPr>
          <w:rFonts w:ascii="Times New Roman" w:hAnsi="Times New Roman" w:cs="Times New Roman"/>
        </w:rPr>
        <w:t>Actions:</w:t>
      </w:r>
    </w:p>
    <w:p w:rsidR="008F2587" w:rsidRPr="00B241AD" w:rsidRDefault="008F2587" w:rsidP="000F6419">
      <w:pPr>
        <w:pStyle w:val="ListParagraph"/>
        <w:numPr>
          <w:ilvl w:val="0"/>
          <w:numId w:val="22"/>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Encourage social gatherings/celebrations for faculty and staff (e.g., holiday party, summer picnics) (MAFS, MASS)</w:t>
      </w:r>
    </w:p>
    <w:p w:rsidR="008F2587" w:rsidRPr="00B241AD" w:rsidRDefault="008F2587" w:rsidP="000F6419">
      <w:pPr>
        <w:pStyle w:val="ListParagraph"/>
        <w:numPr>
          <w:ilvl w:val="0"/>
          <w:numId w:val="22"/>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Encourage communal activities (e.g., community gardening; yoga; friendly competitions among faculty, students, and staff) (MAFS, MASS)</w:t>
      </w:r>
    </w:p>
    <w:p w:rsidR="008F2587" w:rsidRPr="00B241AD" w:rsidRDefault="008F2587" w:rsidP="000F6419">
      <w:pPr>
        <w:pStyle w:val="ListParagraph"/>
        <w:numPr>
          <w:ilvl w:val="0"/>
          <w:numId w:val="22"/>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Sponsor retreats (e.g., faculty, staff, and administrators) (ADM  C)</w:t>
      </w:r>
    </w:p>
    <w:p w:rsidR="008F2587" w:rsidRPr="00B241AD" w:rsidRDefault="008F2587" w:rsidP="000F6419">
      <w:pPr>
        <w:pStyle w:val="ListParagraph"/>
        <w:numPr>
          <w:ilvl w:val="0"/>
          <w:numId w:val="22"/>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Promote discussion forums drawing on subjects that engage the campus community (i.e., campus symposiums, Travel Series, Afternoons with the Chancellor, Conversations with Administration) (ADM C, MAFS)</w:t>
      </w:r>
    </w:p>
    <w:p w:rsidR="008F2587" w:rsidRPr="00B241AD" w:rsidRDefault="008F2587" w:rsidP="000F6419">
      <w:pPr>
        <w:pStyle w:val="ListParagraph"/>
        <w:numPr>
          <w:ilvl w:val="0"/>
          <w:numId w:val="22"/>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Encourage faculty and staff to engage with students outside of class (e.g., House Calls, assisting on Move-In and Student Welcome Days, attending and sponsoring student activities, collaborating with Student Affairs) (DAA, DSA)</w:t>
      </w:r>
    </w:p>
    <w:p w:rsidR="008F2587" w:rsidRPr="00B241AD" w:rsidRDefault="008F2587" w:rsidP="000F6419">
      <w:pPr>
        <w:pStyle w:val="ListParagraph"/>
        <w:numPr>
          <w:ilvl w:val="0"/>
          <w:numId w:val="22"/>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Recognize faculty and staff for collaborative efforts (CHA, ADM C)</w:t>
      </w:r>
    </w:p>
    <w:p w:rsidR="008F2587" w:rsidRPr="00B241AD" w:rsidRDefault="008F2587" w:rsidP="000F6419">
      <w:pPr>
        <w:pStyle w:val="ListParagraph"/>
        <w:numPr>
          <w:ilvl w:val="0"/>
          <w:numId w:val="22"/>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Engage alumni through PSMA Alumni Society Board, Alumni Recruitment Network (DOCD)</w:t>
      </w:r>
      <w:r w:rsidR="00B241AD">
        <w:rPr>
          <w:rFonts w:ascii="Times New Roman" w:hAnsi="Times New Roman" w:cs="Times New Roman"/>
        </w:rPr>
        <w:br/>
      </w:r>
    </w:p>
    <w:p w:rsidR="00F44155" w:rsidRDefault="00F44155">
      <w:pPr>
        <w:rPr>
          <w:rFonts w:ascii="Times New Roman" w:hAnsi="Times New Roman" w:cs="Times New Roman"/>
          <w:b/>
        </w:rPr>
      </w:pPr>
      <w:r>
        <w:rPr>
          <w:rFonts w:ascii="Times New Roman" w:hAnsi="Times New Roman" w:cs="Times New Roman"/>
          <w:b/>
        </w:rPr>
        <w:br w:type="page"/>
      </w:r>
    </w:p>
    <w:p w:rsidR="008F2587" w:rsidRPr="00D9380B" w:rsidRDefault="008F2587" w:rsidP="000F6419">
      <w:pPr>
        <w:pStyle w:val="ListParagraph"/>
        <w:numPr>
          <w:ilvl w:val="0"/>
          <w:numId w:val="20"/>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lastRenderedPageBreak/>
        <w:t>Engage the external community with events on campus.</w:t>
      </w:r>
    </w:p>
    <w:p w:rsidR="008F2587" w:rsidRPr="00B241AD" w:rsidRDefault="008F2587" w:rsidP="000F6419">
      <w:pPr>
        <w:pStyle w:val="ListParagraph"/>
        <w:tabs>
          <w:tab w:val="left" w:pos="360"/>
        </w:tabs>
        <w:spacing w:after="0" w:line="240" w:lineRule="auto"/>
        <w:ind w:left="360"/>
        <w:rPr>
          <w:rFonts w:ascii="Times New Roman" w:hAnsi="Times New Roman" w:cs="Times New Roman"/>
        </w:rPr>
      </w:pPr>
      <w:r w:rsidRPr="00B241AD">
        <w:rPr>
          <w:rFonts w:ascii="Times New Roman" w:hAnsi="Times New Roman" w:cs="Times New Roman"/>
        </w:rPr>
        <w:t>Actions:</w:t>
      </w:r>
    </w:p>
    <w:p w:rsidR="008F2587" w:rsidRPr="00B241AD" w:rsidRDefault="008F2587" w:rsidP="000F6419">
      <w:pPr>
        <w:pStyle w:val="ListParagraph"/>
        <w:numPr>
          <w:ilvl w:val="0"/>
          <w:numId w:val="23"/>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Invite and host businesses and organizations on campus (e.g., chamber events, superintendents/guidance counselors, conferences) (CHA, DCE)</w:t>
      </w:r>
    </w:p>
    <w:p w:rsidR="008F2587" w:rsidRPr="00B241AD" w:rsidRDefault="008F2587" w:rsidP="000F6419">
      <w:pPr>
        <w:pStyle w:val="ListParagraph"/>
        <w:numPr>
          <w:ilvl w:val="0"/>
          <w:numId w:val="23"/>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Strengthen town/gown relations (e.g., Fire Company, Borough Council, and mayor) (CHA, ADM C)</w:t>
      </w:r>
    </w:p>
    <w:p w:rsidR="008F2587" w:rsidRPr="00B241AD" w:rsidRDefault="008F2587" w:rsidP="000F6419">
      <w:pPr>
        <w:pStyle w:val="ListParagraph"/>
        <w:numPr>
          <w:ilvl w:val="0"/>
          <w:numId w:val="23"/>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Invite community business leaders and professionals to visit classes and serve on program advisory boards (CHA, DAA)</w:t>
      </w:r>
    </w:p>
    <w:p w:rsidR="008F2587" w:rsidRPr="00B241AD" w:rsidRDefault="00524128" w:rsidP="000F6419">
      <w:pPr>
        <w:pStyle w:val="ListParagraph"/>
        <w:numPr>
          <w:ilvl w:val="0"/>
          <w:numId w:val="23"/>
        </w:numPr>
        <w:tabs>
          <w:tab w:val="left" w:pos="360"/>
        </w:tabs>
        <w:spacing w:after="0" w:line="240" w:lineRule="auto"/>
        <w:ind w:left="720"/>
        <w:rPr>
          <w:rFonts w:ascii="Times New Roman" w:hAnsi="Times New Roman" w:cs="Times New Roman"/>
        </w:rPr>
      </w:pPr>
      <w:r>
        <w:rPr>
          <w:rFonts w:ascii="Times New Roman" w:hAnsi="Times New Roman" w:cs="Times New Roman"/>
        </w:rPr>
        <w:t>Hold</w:t>
      </w:r>
      <w:r w:rsidR="008F2587" w:rsidRPr="00B241AD">
        <w:rPr>
          <w:rFonts w:ascii="Times New Roman" w:hAnsi="Times New Roman" w:cs="Times New Roman"/>
        </w:rPr>
        <w:t xml:space="preserve"> on-campus alumni gatherings (DOCD)</w:t>
      </w:r>
    </w:p>
    <w:p w:rsidR="007A17C3" w:rsidRDefault="008F2587" w:rsidP="000F6419">
      <w:pPr>
        <w:pStyle w:val="ListParagraph"/>
        <w:numPr>
          <w:ilvl w:val="0"/>
          <w:numId w:val="23"/>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Increase opportunities for school groups, teachers, parents, and organizations to participate in campus-sponsored programs (e.g., camps,</w:t>
      </w:r>
      <w:r w:rsidR="00A34200">
        <w:rPr>
          <w:rFonts w:ascii="Times New Roman" w:hAnsi="Times New Roman" w:cs="Times New Roman"/>
        </w:rPr>
        <w:t xml:space="preserve"> </w:t>
      </w:r>
      <w:r w:rsidRPr="00B241AD">
        <w:rPr>
          <w:rFonts w:ascii="Times New Roman" w:hAnsi="Times New Roman" w:cs="Times New Roman"/>
        </w:rPr>
        <w:t xml:space="preserve"> musical events and competitions, professional development activities for teachers) (DCE, AD)</w:t>
      </w:r>
    </w:p>
    <w:p w:rsidR="008F2587" w:rsidRPr="002D061A" w:rsidRDefault="008F2587" w:rsidP="000F6419">
      <w:pPr>
        <w:pStyle w:val="ListParagraph"/>
        <w:numPr>
          <w:ilvl w:val="0"/>
          <w:numId w:val="23"/>
        </w:numPr>
        <w:tabs>
          <w:tab w:val="left" w:pos="360"/>
        </w:tabs>
        <w:spacing w:after="0" w:line="240" w:lineRule="auto"/>
        <w:ind w:left="720"/>
        <w:rPr>
          <w:rFonts w:ascii="Times New Roman" w:hAnsi="Times New Roman" w:cs="Times New Roman"/>
          <w:sz w:val="16"/>
          <w:szCs w:val="16"/>
        </w:rPr>
      </w:pPr>
      <w:r w:rsidRPr="007A17C3">
        <w:rPr>
          <w:rFonts w:ascii="Times New Roman" w:hAnsi="Times New Roman" w:cs="Times New Roman"/>
        </w:rPr>
        <w:t>Publicize availability of campus facilities to external groups (CE, DPRM, AD)</w:t>
      </w:r>
      <w:r w:rsidR="00B241AD" w:rsidRPr="007A17C3">
        <w:rPr>
          <w:rFonts w:ascii="Times New Roman" w:hAnsi="Times New Roman" w:cs="Times New Roman"/>
        </w:rPr>
        <w:br/>
      </w:r>
    </w:p>
    <w:p w:rsidR="008F2587" w:rsidRPr="00D9380B" w:rsidRDefault="008F2587" w:rsidP="000F6419">
      <w:pPr>
        <w:pStyle w:val="ListParagraph"/>
        <w:numPr>
          <w:ilvl w:val="0"/>
          <w:numId w:val="20"/>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Increase and enhance the connections and involvement of faculty, staff, students, and alumni within the community, region, the nation</w:t>
      </w:r>
      <w:r w:rsidR="00A34200" w:rsidRPr="00D9380B">
        <w:rPr>
          <w:rFonts w:ascii="Times New Roman" w:hAnsi="Times New Roman" w:cs="Times New Roman"/>
          <w:b/>
        </w:rPr>
        <w:t>,</w:t>
      </w:r>
      <w:r w:rsidRPr="00D9380B">
        <w:rPr>
          <w:rFonts w:ascii="Times New Roman" w:hAnsi="Times New Roman" w:cs="Times New Roman"/>
          <w:b/>
        </w:rPr>
        <w:t xml:space="preserve"> and the world.</w:t>
      </w:r>
    </w:p>
    <w:p w:rsidR="008F2587" w:rsidRPr="00B241AD" w:rsidRDefault="008F2587" w:rsidP="000F6419">
      <w:pPr>
        <w:pStyle w:val="ListParagraph"/>
        <w:tabs>
          <w:tab w:val="left" w:pos="360"/>
        </w:tabs>
        <w:spacing w:after="0" w:line="240" w:lineRule="auto"/>
        <w:ind w:left="360"/>
        <w:rPr>
          <w:rFonts w:ascii="Times New Roman" w:hAnsi="Times New Roman" w:cs="Times New Roman"/>
        </w:rPr>
      </w:pPr>
      <w:r w:rsidRPr="00B241AD">
        <w:rPr>
          <w:rFonts w:ascii="Times New Roman" w:hAnsi="Times New Roman" w:cs="Times New Roman"/>
        </w:rPr>
        <w:t>Actions:</w:t>
      </w:r>
    </w:p>
    <w:p w:rsidR="008F2587" w:rsidRPr="00B241AD" w:rsidRDefault="008F2587" w:rsidP="000F6419">
      <w:pPr>
        <w:pStyle w:val="ListParagraph"/>
        <w:numPr>
          <w:ilvl w:val="0"/>
          <w:numId w:val="24"/>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Increase faculty, staff, and student participation in community service with local and county programs and schools (e.g., Fort Ritchie, Letterkenny, Summit Health, United Way, human services organizations, chambers of commerce, Institute for Retired Persons, Rotary International, etc.) (ADM C)</w:t>
      </w:r>
    </w:p>
    <w:p w:rsidR="008F2587" w:rsidRPr="00B241AD" w:rsidRDefault="008F2587" w:rsidP="000F6419">
      <w:pPr>
        <w:pStyle w:val="ListParagraph"/>
        <w:numPr>
          <w:ilvl w:val="0"/>
          <w:numId w:val="24"/>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Increase number of</w:t>
      </w:r>
      <w:r w:rsidR="00E04586">
        <w:rPr>
          <w:rFonts w:ascii="Times New Roman" w:hAnsi="Times New Roman" w:cs="Times New Roman"/>
        </w:rPr>
        <w:t xml:space="preserve"> service learning, internship/externship opportunities</w:t>
      </w:r>
      <w:r w:rsidRPr="00B241AD">
        <w:rPr>
          <w:rFonts w:ascii="Times New Roman" w:hAnsi="Times New Roman" w:cs="Times New Roman"/>
        </w:rPr>
        <w:t xml:space="preserve"> with businesses, external organizations, governmental service agencies</w:t>
      </w:r>
      <w:r w:rsidR="000C60AC">
        <w:rPr>
          <w:rFonts w:ascii="Times New Roman" w:hAnsi="Times New Roman" w:cs="Times New Roman"/>
        </w:rPr>
        <w:t xml:space="preserve"> as identified by the career services counselor</w:t>
      </w:r>
      <w:r w:rsidRPr="00B241AD">
        <w:rPr>
          <w:rFonts w:ascii="Times New Roman" w:hAnsi="Times New Roman" w:cs="Times New Roman"/>
        </w:rPr>
        <w:t xml:space="preserve">  (DSA)</w:t>
      </w:r>
    </w:p>
    <w:p w:rsidR="008F2587" w:rsidRPr="00B241AD" w:rsidRDefault="008F2587" w:rsidP="000F6419">
      <w:pPr>
        <w:pStyle w:val="ListParagraph"/>
        <w:numPr>
          <w:ilvl w:val="0"/>
          <w:numId w:val="24"/>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Develop, publicize, and share “Experts List” that includes faculty, staff, advisory board members and alumni (DPRM)</w:t>
      </w:r>
    </w:p>
    <w:p w:rsidR="008F2587" w:rsidRPr="00B241AD" w:rsidRDefault="008F2587" w:rsidP="000F6419">
      <w:pPr>
        <w:pStyle w:val="ListParagraph"/>
        <w:numPr>
          <w:ilvl w:val="0"/>
          <w:numId w:val="24"/>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Promote the “Go 60” Program, particularly to Penn National, Quincy, Menno Haven, Institute for Retired Persons (DPRM, DAA)</w:t>
      </w:r>
    </w:p>
    <w:p w:rsidR="008F2587" w:rsidRPr="002D061A" w:rsidRDefault="008F2587" w:rsidP="000F6419">
      <w:pPr>
        <w:tabs>
          <w:tab w:val="left" w:pos="360"/>
        </w:tabs>
        <w:spacing w:after="0" w:line="240" w:lineRule="auto"/>
        <w:rPr>
          <w:rFonts w:ascii="Times New Roman" w:hAnsi="Times New Roman" w:cs="Times New Roman"/>
          <w:sz w:val="16"/>
          <w:szCs w:val="16"/>
        </w:rPr>
      </w:pPr>
    </w:p>
    <w:p w:rsidR="008F2587" w:rsidRPr="00D9380B" w:rsidRDefault="008F2587" w:rsidP="000F6419">
      <w:pPr>
        <w:pStyle w:val="ListParagraph"/>
        <w:numPr>
          <w:ilvl w:val="0"/>
          <w:numId w:val="20"/>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Strengthen existing and develop new relationships by publicizing and promoting Penn State Mont Alto as a strategic partner and resource for the region.</w:t>
      </w:r>
    </w:p>
    <w:p w:rsidR="008F2587" w:rsidRPr="00B241AD" w:rsidRDefault="008F2587" w:rsidP="000F6419">
      <w:pPr>
        <w:pStyle w:val="ListParagraph"/>
        <w:tabs>
          <w:tab w:val="left" w:pos="360"/>
        </w:tabs>
        <w:spacing w:after="0" w:line="240" w:lineRule="auto"/>
        <w:ind w:left="360"/>
        <w:rPr>
          <w:rFonts w:ascii="Times New Roman" w:hAnsi="Times New Roman" w:cs="Times New Roman"/>
        </w:rPr>
      </w:pPr>
      <w:r w:rsidRPr="00B241AD">
        <w:rPr>
          <w:rFonts w:ascii="Times New Roman" w:hAnsi="Times New Roman" w:cs="Times New Roman"/>
        </w:rPr>
        <w:t>Actions:</w:t>
      </w:r>
    </w:p>
    <w:p w:rsidR="008F2587" w:rsidRPr="00B241AD" w:rsidRDefault="008F2587" w:rsidP="000F6419">
      <w:pPr>
        <w:pStyle w:val="ListParagraph"/>
        <w:numPr>
          <w:ilvl w:val="0"/>
          <w:numId w:val="25"/>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Publicize the contributions of faculty and staff serving on various boards (DPRM)</w:t>
      </w:r>
    </w:p>
    <w:p w:rsidR="008F2587" w:rsidRPr="00B241AD" w:rsidRDefault="008F2587" w:rsidP="000F6419">
      <w:pPr>
        <w:pStyle w:val="ListParagraph"/>
        <w:numPr>
          <w:ilvl w:val="0"/>
          <w:numId w:val="25"/>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Publicize ways in which the campus is contributing to the region’s economic development and community health (DPRM)</w:t>
      </w:r>
    </w:p>
    <w:p w:rsidR="008F2587" w:rsidRPr="00B241AD" w:rsidRDefault="008F2587" w:rsidP="000F6419">
      <w:pPr>
        <w:pStyle w:val="ListParagraph"/>
        <w:numPr>
          <w:ilvl w:val="0"/>
          <w:numId w:val="25"/>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Publicize the contributions of the campus to the sustainability movement (includes the campus historic role in forestry education and forest conservation) (DPRM)</w:t>
      </w:r>
    </w:p>
    <w:p w:rsidR="008F2587" w:rsidRPr="00B241AD" w:rsidRDefault="008F2587" w:rsidP="000F6419">
      <w:pPr>
        <w:pStyle w:val="ListParagraph"/>
        <w:numPr>
          <w:ilvl w:val="0"/>
          <w:numId w:val="25"/>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Encourage faculty and staff to become active in professional organizations in their fields (DAA, DFB)</w:t>
      </w:r>
    </w:p>
    <w:p w:rsidR="008F2587" w:rsidRPr="00B241AD" w:rsidRDefault="008F2587" w:rsidP="000F6419">
      <w:pPr>
        <w:pStyle w:val="ListParagraph"/>
        <w:numPr>
          <w:ilvl w:val="0"/>
          <w:numId w:val="25"/>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Ask alumni business owners in the region to display Penn State Lives Here signs/banners (DPRM)</w:t>
      </w:r>
    </w:p>
    <w:p w:rsidR="008F2587" w:rsidRPr="00B241AD" w:rsidRDefault="008F2587" w:rsidP="000F6419">
      <w:pPr>
        <w:pStyle w:val="ListParagraph"/>
        <w:numPr>
          <w:ilvl w:val="0"/>
          <w:numId w:val="25"/>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Publicize resources available to alumni: library, speaker series, Go 60 Program (DPRM)</w:t>
      </w:r>
    </w:p>
    <w:p w:rsidR="008F2587" w:rsidRPr="00B241AD" w:rsidRDefault="008F2587" w:rsidP="000F6419">
      <w:pPr>
        <w:pStyle w:val="ListParagraph"/>
        <w:numPr>
          <w:ilvl w:val="0"/>
          <w:numId w:val="25"/>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Host “Penn State Pride Day” at local/regio</w:t>
      </w:r>
      <w:r w:rsidR="00F44155">
        <w:rPr>
          <w:rFonts w:ascii="Times New Roman" w:hAnsi="Times New Roman" w:cs="Times New Roman"/>
        </w:rPr>
        <w:t>nal companies and events (ADM C)</w:t>
      </w:r>
    </w:p>
    <w:p w:rsidR="008F2587" w:rsidRPr="002D061A" w:rsidRDefault="008F2587" w:rsidP="000F6419">
      <w:pPr>
        <w:tabs>
          <w:tab w:val="left" w:pos="360"/>
        </w:tabs>
        <w:spacing w:after="0" w:line="240" w:lineRule="auto"/>
        <w:rPr>
          <w:rFonts w:ascii="Times New Roman" w:hAnsi="Times New Roman" w:cs="Times New Roman"/>
          <w:sz w:val="16"/>
          <w:szCs w:val="16"/>
        </w:rPr>
      </w:pPr>
    </w:p>
    <w:p w:rsidR="00AC153E" w:rsidRPr="00A17C5C" w:rsidRDefault="00AC153E" w:rsidP="000F6419">
      <w:pPr>
        <w:tabs>
          <w:tab w:val="left" w:pos="360"/>
        </w:tabs>
        <w:spacing w:after="0" w:line="240" w:lineRule="auto"/>
        <w:rPr>
          <w:rFonts w:ascii="Times New Roman" w:hAnsi="Times New Roman" w:cs="Times New Roman"/>
          <w:sz w:val="10"/>
          <w:szCs w:val="10"/>
        </w:rPr>
      </w:pPr>
    </w:p>
    <w:p w:rsidR="008F2587" w:rsidRPr="00AC153E" w:rsidRDefault="008F2587" w:rsidP="00015DA6">
      <w:pPr>
        <w:pStyle w:val="Heading2"/>
      </w:pPr>
      <w:r w:rsidRPr="00AC153E">
        <w:t>GOAL FOUR: FOSTER A CAMPUS COMMUNITY THAT VALUES DIVERSITY</w:t>
      </w:r>
    </w:p>
    <w:p w:rsidR="008F2587" w:rsidRPr="00A17C5C" w:rsidRDefault="008F2587" w:rsidP="000F6419">
      <w:pPr>
        <w:tabs>
          <w:tab w:val="left" w:pos="360"/>
        </w:tabs>
        <w:spacing w:after="0" w:line="240" w:lineRule="auto"/>
        <w:rPr>
          <w:rFonts w:ascii="Times New Roman" w:hAnsi="Times New Roman" w:cs="Times New Roman"/>
          <w:sz w:val="10"/>
          <w:szCs w:val="10"/>
        </w:rPr>
      </w:pPr>
    </w:p>
    <w:p w:rsidR="008F2587" w:rsidRPr="00D9380B" w:rsidRDefault="008F2587" w:rsidP="0004757C">
      <w:pPr>
        <w:pStyle w:val="Heading3"/>
      </w:pPr>
      <w:r w:rsidRPr="00D9380B">
        <w:t>Strategies</w:t>
      </w:r>
    </w:p>
    <w:p w:rsidR="008F2587" w:rsidRPr="00D9380B" w:rsidRDefault="008F2587" w:rsidP="000F6419">
      <w:pPr>
        <w:pStyle w:val="ListParagraph"/>
        <w:numPr>
          <w:ilvl w:val="0"/>
          <w:numId w:val="26"/>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Develop a shared and inclusive understanding of diversity</w:t>
      </w:r>
      <w:r w:rsidR="008B6961">
        <w:rPr>
          <w:rFonts w:ascii="Times New Roman" w:hAnsi="Times New Roman" w:cs="Times New Roman"/>
          <w:b/>
        </w:rPr>
        <w:t xml:space="preserve"> (</w:t>
      </w:r>
      <w:r w:rsidR="008B6961" w:rsidRPr="008B6961">
        <w:rPr>
          <w:rFonts w:ascii="Times New Roman" w:hAnsi="Times New Roman" w:cs="Times New Roman"/>
          <w:b/>
          <w:i/>
        </w:rPr>
        <w:t>Framework</w:t>
      </w:r>
      <w:r w:rsidR="008B6961">
        <w:rPr>
          <w:rFonts w:ascii="Times New Roman" w:hAnsi="Times New Roman" w:cs="Times New Roman"/>
          <w:b/>
        </w:rPr>
        <w:t xml:space="preserve"> Challenge #1)</w:t>
      </w:r>
      <w:r w:rsidRPr="00D9380B">
        <w:rPr>
          <w:rFonts w:ascii="Times New Roman" w:hAnsi="Times New Roman" w:cs="Times New Roman"/>
          <w:b/>
        </w:rPr>
        <w:t>.</w:t>
      </w:r>
    </w:p>
    <w:p w:rsidR="008F2587" w:rsidRPr="00185305" w:rsidRDefault="008F2587" w:rsidP="000F6419">
      <w:pPr>
        <w:pStyle w:val="ListParagraph"/>
        <w:tabs>
          <w:tab w:val="left" w:pos="360"/>
        </w:tabs>
        <w:spacing w:after="0" w:line="240" w:lineRule="auto"/>
        <w:ind w:left="360"/>
        <w:rPr>
          <w:rFonts w:ascii="Times New Roman" w:hAnsi="Times New Roman" w:cs="Times New Roman"/>
        </w:rPr>
      </w:pPr>
      <w:r w:rsidRPr="00185305">
        <w:rPr>
          <w:rFonts w:ascii="Times New Roman" w:hAnsi="Times New Roman" w:cs="Times New Roman"/>
        </w:rPr>
        <w:t>Actions:</w:t>
      </w:r>
    </w:p>
    <w:p w:rsidR="000F6419" w:rsidRDefault="008F2587" w:rsidP="000F6419">
      <w:pPr>
        <w:pStyle w:val="ListParagraph"/>
        <w:numPr>
          <w:ilvl w:val="0"/>
          <w:numId w:val="27"/>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Provide opportunities and financial support for students, faculty, and staff to learn about issues of diversity and promote international and multicultural understanding within curricular, co-curricular, and professional development experiences (CHA, DSA, DBS, DAA, CCC, FDC)</w:t>
      </w:r>
    </w:p>
    <w:p w:rsidR="008B6961" w:rsidRPr="008B6961" w:rsidRDefault="008F2587" w:rsidP="000F6419">
      <w:pPr>
        <w:pStyle w:val="ListParagraph"/>
        <w:numPr>
          <w:ilvl w:val="0"/>
          <w:numId w:val="27"/>
        </w:numPr>
        <w:tabs>
          <w:tab w:val="left" w:pos="360"/>
        </w:tabs>
        <w:spacing w:after="0" w:line="240" w:lineRule="auto"/>
        <w:ind w:left="720"/>
        <w:rPr>
          <w:rFonts w:ascii="Times New Roman" w:hAnsi="Times New Roman" w:cs="Times New Roman"/>
          <w:sz w:val="26"/>
          <w:szCs w:val="26"/>
        </w:rPr>
      </w:pPr>
      <w:r w:rsidRPr="000F6419">
        <w:rPr>
          <w:rFonts w:ascii="Times New Roman" w:hAnsi="Times New Roman" w:cs="Times New Roman"/>
        </w:rPr>
        <w:t>Create visual displays, such as banners, flags, and posters that celebrate our diversity (CCC, ADM C)</w:t>
      </w:r>
      <w:r w:rsidR="00A34200" w:rsidRPr="000F6419">
        <w:rPr>
          <w:rFonts w:ascii="Times New Roman" w:hAnsi="Times New Roman" w:cs="Times New Roman"/>
        </w:rPr>
        <w:t xml:space="preserve"> (Spring 2015)</w:t>
      </w:r>
    </w:p>
    <w:p w:rsidR="00A17C5C" w:rsidRPr="000F6419" w:rsidRDefault="008B6961" w:rsidP="000F6419">
      <w:pPr>
        <w:pStyle w:val="ListParagraph"/>
        <w:numPr>
          <w:ilvl w:val="0"/>
          <w:numId w:val="27"/>
        </w:numPr>
        <w:tabs>
          <w:tab w:val="left" w:pos="360"/>
        </w:tabs>
        <w:spacing w:after="0" w:line="240" w:lineRule="auto"/>
        <w:ind w:left="720"/>
        <w:rPr>
          <w:rFonts w:ascii="Times New Roman" w:hAnsi="Times New Roman" w:cs="Times New Roman"/>
          <w:sz w:val="26"/>
          <w:szCs w:val="26"/>
        </w:rPr>
      </w:pPr>
      <w:r>
        <w:rPr>
          <w:rFonts w:ascii="Times New Roman" w:hAnsi="Times New Roman" w:cs="Times New Roman"/>
        </w:rPr>
        <w:t>Publicize the Penn State statement on diversity embracing inclusion, difference, and uniqueness on Mont Alto’s diversity landing page.</w:t>
      </w:r>
      <w:r w:rsidR="00AC153E" w:rsidRPr="000F6419">
        <w:rPr>
          <w:rFonts w:ascii="Times New Roman" w:hAnsi="Times New Roman" w:cs="Times New Roman"/>
        </w:rPr>
        <w:br/>
      </w:r>
    </w:p>
    <w:p w:rsidR="00F44155" w:rsidRDefault="00F44155">
      <w:pPr>
        <w:rPr>
          <w:rFonts w:ascii="Times New Roman" w:hAnsi="Times New Roman" w:cs="Times New Roman"/>
          <w:b/>
        </w:rPr>
      </w:pPr>
      <w:r>
        <w:rPr>
          <w:rFonts w:ascii="Times New Roman" w:hAnsi="Times New Roman" w:cs="Times New Roman"/>
          <w:b/>
        </w:rPr>
        <w:br w:type="page"/>
      </w:r>
    </w:p>
    <w:p w:rsidR="008F2587" w:rsidRPr="00D9380B" w:rsidRDefault="008F2587" w:rsidP="000F6419">
      <w:pPr>
        <w:pStyle w:val="ListParagraph"/>
        <w:numPr>
          <w:ilvl w:val="0"/>
          <w:numId w:val="26"/>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lastRenderedPageBreak/>
        <w:t>Create a welcoming campus climate</w:t>
      </w:r>
      <w:r w:rsidR="008B6961">
        <w:rPr>
          <w:rFonts w:ascii="Times New Roman" w:hAnsi="Times New Roman" w:cs="Times New Roman"/>
          <w:b/>
        </w:rPr>
        <w:t xml:space="preserve"> (</w:t>
      </w:r>
      <w:r w:rsidR="008B6961" w:rsidRPr="008B6961">
        <w:rPr>
          <w:rFonts w:ascii="Times New Roman" w:hAnsi="Times New Roman" w:cs="Times New Roman"/>
          <w:b/>
          <w:i/>
        </w:rPr>
        <w:t>Framework</w:t>
      </w:r>
      <w:r w:rsidR="008B6961">
        <w:rPr>
          <w:rFonts w:ascii="Times New Roman" w:hAnsi="Times New Roman" w:cs="Times New Roman"/>
          <w:b/>
        </w:rPr>
        <w:t xml:space="preserve"> Challenge #2)</w:t>
      </w:r>
      <w:r w:rsidRPr="00D9380B">
        <w:rPr>
          <w:rFonts w:ascii="Times New Roman" w:hAnsi="Times New Roman" w:cs="Times New Roman"/>
          <w:b/>
        </w:rPr>
        <w:t>.</w:t>
      </w:r>
    </w:p>
    <w:p w:rsidR="008F2587" w:rsidRDefault="008F2587" w:rsidP="000F6419">
      <w:pPr>
        <w:pStyle w:val="ListParagraph"/>
        <w:tabs>
          <w:tab w:val="left" w:pos="360"/>
        </w:tabs>
        <w:spacing w:after="0" w:line="240" w:lineRule="auto"/>
        <w:ind w:left="360"/>
        <w:rPr>
          <w:rFonts w:ascii="Times New Roman" w:hAnsi="Times New Roman" w:cs="Times New Roman"/>
        </w:rPr>
      </w:pPr>
      <w:r w:rsidRPr="00185305">
        <w:rPr>
          <w:rFonts w:ascii="Times New Roman" w:hAnsi="Times New Roman" w:cs="Times New Roman"/>
        </w:rPr>
        <w:t>Actions:</w:t>
      </w:r>
    </w:p>
    <w:p w:rsidR="00CC480B" w:rsidRPr="00185305" w:rsidRDefault="00CC480B" w:rsidP="000F6419">
      <w:pPr>
        <w:pStyle w:val="ListParagraph"/>
        <w:numPr>
          <w:ilvl w:val="0"/>
          <w:numId w:val="28"/>
        </w:numPr>
        <w:tabs>
          <w:tab w:val="left" w:pos="360"/>
        </w:tabs>
        <w:spacing w:after="0" w:line="240" w:lineRule="auto"/>
        <w:ind w:left="720"/>
        <w:rPr>
          <w:rFonts w:ascii="Times New Roman" w:hAnsi="Times New Roman" w:cs="Times New Roman"/>
        </w:rPr>
      </w:pPr>
      <w:r>
        <w:rPr>
          <w:rFonts w:ascii="Times New Roman" w:hAnsi="Times New Roman" w:cs="Times New Roman"/>
        </w:rPr>
        <w:t>Provide resources to the Ca</w:t>
      </w:r>
      <w:r w:rsidR="00A17C5C">
        <w:rPr>
          <w:rFonts w:ascii="Times New Roman" w:hAnsi="Times New Roman" w:cs="Times New Roman"/>
        </w:rPr>
        <w:t>mpus Climate Committee and the F</w:t>
      </w:r>
      <w:r>
        <w:rPr>
          <w:rFonts w:ascii="Times New Roman" w:hAnsi="Times New Roman" w:cs="Times New Roman"/>
        </w:rPr>
        <w:t>aculty Diversity Committee to monitor the climate on campus and to plan programs that support our diversity goals (CHA, DSA, DAA, CCC, FDC)</w:t>
      </w:r>
    </w:p>
    <w:p w:rsidR="000F6419" w:rsidRDefault="008F2587" w:rsidP="000F6419">
      <w:pPr>
        <w:pStyle w:val="ListParagraph"/>
        <w:numPr>
          <w:ilvl w:val="0"/>
          <w:numId w:val="28"/>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Ensure that students, faculty, and staff are aware of procedures to address acts of intolerance; promote campus and University values (DSA, DAA, DBS, CCC)</w:t>
      </w:r>
    </w:p>
    <w:p w:rsidR="008F2587" w:rsidRPr="000F6419" w:rsidRDefault="008F2587" w:rsidP="000F6419">
      <w:pPr>
        <w:pStyle w:val="ListParagraph"/>
        <w:numPr>
          <w:ilvl w:val="0"/>
          <w:numId w:val="28"/>
        </w:numPr>
        <w:tabs>
          <w:tab w:val="left" w:pos="360"/>
        </w:tabs>
        <w:spacing w:after="0" w:line="240" w:lineRule="auto"/>
        <w:ind w:left="720"/>
        <w:rPr>
          <w:rFonts w:ascii="Times New Roman" w:hAnsi="Times New Roman" w:cs="Times New Roman"/>
        </w:rPr>
      </w:pPr>
      <w:r w:rsidRPr="000F6419">
        <w:rPr>
          <w:rFonts w:ascii="Times New Roman" w:hAnsi="Times New Roman" w:cs="Times New Roman"/>
        </w:rPr>
        <w:t>Provide opportunities and resources for students, faculty, and staff to learn about issues of diversity and promote international and multicultural understanding within curricular, co-curricular, and professional development experiences (CHA, DSA, DBS, DAA, CCC, FDC)</w:t>
      </w:r>
      <w:r w:rsidR="00AC153E" w:rsidRPr="000F6419">
        <w:rPr>
          <w:rFonts w:ascii="Times New Roman" w:hAnsi="Times New Roman" w:cs="Times New Roman"/>
        </w:rPr>
        <w:br/>
      </w:r>
    </w:p>
    <w:p w:rsidR="008F2587" w:rsidRPr="00D9380B" w:rsidRDefault="008F2587" w:rsidP="000F6419">
      <w:pPr>
        <w:pStyle w:val="ListParagraph"/>
        <w:numPr>
          <w:ilvl w:val="0"/>
          <w:numId w:val="26"/>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Recruit and retain a diverse student body</w:t>
      </w:r>
      <w:r w:rsidR="008B6961">
        <w:rPr>
          <w:rFonts w:ascii="Times New Roman" w:hAnsi="Times New Roman" w:cs="Times New Roman"/>
          <w:b/>
        </w:rPr>
        <w:t xml:space="preserve"> (</w:t>
      </w:r>
      <w:r w:rsidR="008B6961" w:rsidRPr="008B6961">
        <w:rPr>
          <w:rFonts w:ascii="Times New Roman" w:hAnsi="Times New Roman" w:cs="Times New Roman"/>
          <w:b/>
          <w:i/>
        </w:rPr>
        <w:t>Framework</w:t>
      </w:r>
      <w:r w:rsidR="008B6961">
        <w:rPr>
          <w:rFonts w:ascii="Times New Roman" w:hAnsi="Times New Roman" w:cs="Times New Roman"/>
          <w:b/>
        </w:rPr>
        <w:t xml:space="preserve"> Challenge #3)</w:t>
      </w:r>
      <w:r w:rsidRPr="00D9380B">
        <w:rPr>
          <w:rFonts w:ascii="Times New Roman" w:hAnsi="Times New Roman" w:cs="Times New Roman"/>
          <w:b/>
        </w:rPr>
        <w:t>.</w:t>
      </w:r>
    </w:p>
    <w:p w:rsidR="008F2587" w:rsidRPr="00185305" w:rsidRDefault="008F2587" w:rsidP="000F6419">
      <w:pPr>
        <w:pStyle w:val="ListParagraph"/>
        <w:tabs>
          <w:tab w:val="left" w:pos="360"/>
        </w:tabs>
        <w:spacing w:after="0" w:line="240" w:lineRule="auto"/>
        <w:ind w:left="360"/>
        <w:rPr>
          <w:rFonts w:ascii="Times New Roman" w:hAnsi="Times New Roman" w:cs="Times New Roman"/>
        </w:rPr>
      </w:pPr>
      <w:r w:rsidRPr="00185305">
        <w:rPr>
          <w:rFonts w:ascii="Times New Roman" w:hAnsi="Times New Roman" w:cs="Times New Roman"/>
        </w:rPr>
        <w:t>Actions:</w:t>
      </w:r>
    </w:p>
    <w:p w:rsidR="008F2587" w:rsidRPr="00185305" w:rsidRDefault="008F2587" w:rsidP="000F6419">
      <w:pPr>
        <w:pStyle w:val="ListParagraph"/>
        <w:numPr>
          <w:ilvl w:val="0"/>
          <w:numId w:val="29"/>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Disaggregate data to monitor retention of various demographic</w:t>
      </w:r>
      <w:r w:rsidR="008B6961">
        <w:rPr>
          <w:rFonts w:ascii="Times New Roman" w:hAnsi="Times New Roman" w:cs="Times New Roman"/>
        </w:rPr>
        <w:t xml:space="preserve"> groups</w:t>
      </w:r>
      <w:r w:rsidRPr="00185305">
        <w:rPr>
          <w:rFonts w:ascii="Times New Roman" w:hAnsi="Times New Roman" w:cs="Times New Roman"/>
        </w:rPr>
        <w:t>; use existing campus groups to address disparities (SSC, DEM)</w:t>
      </w:r>
    </w:p>
    <w:p w:rsidR="008F2587" w:rsidRPr="00185305" w:rsidRDefault="008F2587" w:rsidP="000F6419">
      <w:pPr>
        <w:pStyle w:val="ListParagraph"/>
        <w:numPr>
          <w:ilvl w:val="0"/>
          <w:numId w:val="29"/>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Ensure that advertising effectively communicates Penn State Mont Alto’s commitment to diversity (DPRM, DCE, DEM, DAA)</w:t>
      </w:r>
    </w:p>
    <w:p w:rsidR="008F2587" w:rsidRPr="00185305" w:rsidRDefault="008F2587" w:rsidP="000F6419">
      <w:pPr>
        <w:pStyle w:val="ListParagraph"/>
        <w:numPr>
          <w:ilvl w:val="0"/>
          <w:numId w:val="29"/>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Develop a recruitment plan that targets local Hispanic high school students and adult learners (DEM)</w:t>
      </w:r>
      <w:r w:rsidR="002429E0">
        <w:rPr>
          <w:rFonts w:ascii="Times New Roman" w:hAnsi="Times New Roman" w:cs="Times New Roman"/>
        </w:rPr>
        <w:t xml:space="preserve"> (November 2014)</w:t>
      </w:r>
    </w:p>
    <w:p w:rsidR="000F6419" w:rsidRDefault="008F2587" w:rsidP="000F6419">
      <w:pPr>
        <w:pStyle w:val="ListParagraph"/>
        <w:numPr>
          <w:ilvl w:val="0"/>
          <w:numId w:val="29"/>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Increase the number of international students recruited and the proportion retained; identify and train staff to recruit and support international students  (CHA, DEM, SSC)</w:t>
      </w:r>
    </w:p>
    <w:p w:rsidR="008F2587" w:rsidRPr="000F6419" w:rsidRDefault="008F2587" w:rsidP="000F6419">
      <w:pPr>
        <w:pStyle w:val="ListParagraph"/>
        <w:numPr>
          <w:ilvl w:val="0"/>
          <w:numId w:val="29"/>
        </w:numPr>
        <w:tabs>
          <w:tab w:val="left" w:pos="360"/>
        </w:tabs>
        <w:spacing w:after="0" w:line="240" w:lineRule="auto"/>
        <w:ind w:left="720"/>
        <w:rPr>
          <w:rFonts w:ascii="Times New Roman" w:hAnsi="Times New Roman" w:cs="Times New Roman"/>
        </w:rPr>
      </w:pPr>
      <w:r w:rsidRPr="000F6419">
        <w:rPr>
          <w:rFonts w:ascii="Times New Roman" w:hAnsi="Times New Roman" w:cs="Times New Roman"/>
        </w:rPr>
        <w:t>Strengthen collaboration with Penn State’s Community Recruitment Centers (CRCs) to recruit students from underrepresented groups (DEM)</w:t>
      </w:r>
      <w:r w:rsidR="00AC153E" w:rsidRPr="000F6419">
        <w:rPr>
          <w:rFonts w:ascii="Times New Roman" w:hAnsi="Times New Roman" w:cs="Times New Roman"/>
        </w:rPr>
        <w:br/>
      </w:r>
    </w:p>
    <w:p w:rsidR="008F2587" w:rsidRPr="00D9380B" w:rsidRDefault="008F2587" w:rsidP="000F6419">
      <w:pPr>
        <w:pStyle w:val="ListParagraph"/>
        <w:numPr>
          <w:ilvl w:val="0"/>
          <w:numId w:val="26"/>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Recruit and retain a diverse workforce</w:t>
      </w:r>
      <w:r w:rsidR="008B6961">
        <w:rPr>
          <w:rFonts w:ascii="Times New Roman" w:hAnsi="Times New Roman" w:cs="Times New Roman"/>
          <w:b/>
        </w:rPr>
        <w:t xml:space="preserve"> (</w:t>
      </w:r>
      <w:r w:rsidR="008B6961" w:rsidRPr="008B6961">
        <w:rPr>
          <w:rFonts w:ascii="Times New Roman" w:hAnsi="Times New Roman" w:cs="Times New Roman"/>
          <w:b/>
          <w:i/>
        </w:rPr>
        <w:t>Framework</w:t>
      </w:r>
      <w:r w:rsidR="008B6961">
        <w:rPr>
          <w:rFonts w:ascii="Times New Roman" w:hAnsi="Times New Roman" w:cs="Times New Roman"/>
          <w:b/>
        </w:rPr>
        <w:t xml:space="preserve"> Challenge #4)</w:t>
      </w:r>
      <w:r w:rsidRPr="00D9380B">
        <w:rPr>
          <w:rFonts w:ascii="Times New Roman" w:hAnsi="Times New Roman" w:cs="Times New Roman"/>
          <w:b/>
        </w:rPr>
        <w:t>.</w:t>
      </w:r>
    </w:p>
    <w:p w:rsidR="008F2587" w:rsidRPr="00185305" w:rsidRDefault="008F2587" w:rsidP="000F6419">
      <w:pPr>
        <w:pStyle w:val="ListParagraph"/>
        <w:tabs>
          <w:tab w:val="left" w:pos="360"/>
        </w:tabs>
        <w:spacing w:after="0" w:line="240" w:lineRule="auto"/>
        <w:ind w:left="360"/>
        <w:rPr>
          <w:rFonts w:ascii="Times New Roman" w:hAnsi="Times New Roman" w:cs="Times New Roman"/>
        </w:rPr>
      </w:pPr>
      <w:r w:rsidRPr="00185305">
        <w:rPr>
          <w:rFonts w:ascii="Times New Roman" w:hAnsi="Times New Roman" w:cs="Times New Roman"/>
        </w:rPr>
        <w:t>Actions:</w:t>
      </w:r>
    </w:p>
    <w:p w:rsidR="008F2587" w:rsidRPr="00185305" w:rsidRDefault="008F2587" w:rsidP="000F6419">
      <w:pPr>
        <w:pStyle w:val="ListParagraph"/>
        <w:numPr>
          <w:ilvl w:val="0"/>
          <w:numId w:val="30"/>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Identify a Diversity Advocate for every Penn State Mont Alto search  (ADM C, DBS)</w:t>
      </w:r>
    </w:p>
    <w:p w:rsidR="000F6419" w:rsidRDefault="008F2587" w:rsidP="000F6419">
      <w:pPr>
        <w:pStyle w:val="ListParagraph"/>
        <w:numPr>
          <w:ilvl w:val="0"/>
          <w:numId w:val="30"/>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Advertise positions in publications and on web sites that target diverse populations  (ADM C, DBS)</w:t>
      </w:r>
    </w:p>
    <w:p w:rsidR="008F2587" w:rsidRPr="000F6419" w:rsidRDefault="008F2587" w:rsidP="000F6419">
      <w:pPr>
        <w:pStyle w:val="ListParagraph"/>
        <w:numPr>
          <w:ilvl w:val="0"/>
          <w:numId w:val="30"/>
        </w:numPr>
        <w:tabs>
          <w:tab w:val="left" w:pos="360"/>
        </w:tabs>
        <w:spacing w:after="0" w:line="240" w:lineRule="auto"/>
        <w:ind w:left="720"/>
        <w:rPr>
          <w:rFonts w:ascii="Times New Roman" w:hAnsi="Times New Roman" w:cs="Times New Roman"/>
        </w:rPr>
      </w:pPr>
      <w:r w:rsidRPr="000F6419">
        <w:rPr>
          <w:rFonts w:ascii="Times New Roman" w:hAnsi="Times New Roman" w:cs="Times New Roman"/>
        </w:rPr>
        <w:t>Improve the on-boarding of all new hires to consistently provide a comprehensive new-employee experience; provide candidates and new hires, particularly those from groups that are underrepresented in our geographic area, with information about campus and community resources (ADM C, DBS)</w:t>
      </w:r>
      <w:r w:rsidR="00AC153E" w:rsidRPr="000F6419">
        <w:rPr>
          <w:rFonts w:ascii="Times New Roman" w:hAnsi="Times New Roman" w:cs="Times New Roman"/>
        </w:rPr>
        <w:br/>
      </w:r>
    </w:p>
    <w:p w:rsidR="008F2587" w:rsidRPr="00D9380B" w:rsidRDefault="008F2587" w:rsidP="000F6419">
      <w:pPr>
        <w:pStyle w:val="ListParagraph"/>
        <w:numPr>
          <w:ilvl w:val="0"/>
          <w:numId w:val="26"/>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Develop a curriculum that fosters U.S. and international cultural competencies</w:t>
      </w:r>
      <w:r w:rsidR="008B6961">
        <w:rPr>
          <w:rFonts w:ascii="Times New Roman" w:hAnsi="Times New Roman" w:cs="Times New Roman"/>
          <w:b/>
        </w:rPr>
        <w:t xml:space="preserve"> (</w:t>
      </w:r>
      <w:r w:rsidR="008B6961" w:rsidRPr="008B6961">
        <w:rPr>
          <w:rFonts w:ascii="Times New Roman" w:hAnsi="Times New Roman" w:cs="Times New Roman"/>
          <w:b/>
          <w:i/>
        </w:rPr>
        <w:t>Framework</w:t>
      </w:r>
      <w:r w:rsidR="008B6961">
        <w:rPr>
          <w:rFonts w:ascii="Times New Roman" w:hAnsi="Times New Roman" w:cs="Times New Roman"/>
          <w:b/>
        </w:rPr>
        <w:t xml:space="preserve"> Challenge #5)</w:t>
      </w:r>
      <w:r w:rsidRPr="00D9380B">
        <w:rPr>
          <w:rFonts w:ascii="Times New Roman" w:hAnsi="Times New Roman" w:cs="Times New Roman"/>
          <w:b/>
        </w:rPr>
        <w:t>.</w:t>
      </w:r>
    </w:p>
    <w:p w:rsidR="008F2587" w:rsidRPr="00185305" w:rsidRDefault="008F2587" w:rsidP="000F6419">
      <w:pPr>
        <w:pStyle w:val="ListParagraph"/>
        <w:tabs>
          <w:tab w:val="left" w:pos="360"/>
        </w:tabs>
        <w:spacing w:after="0" w:line="240" w:lineRule="auto"/>
        <w:ind w:left="360"/>
        <w:rPr>
          <w:rFonts w:ascii="Times New Roman" w:hAnsi="Times New Roman" w:cs="Times New Roman"/>
        </w:rPr>
      </w:pPr>
      <w:r w:rsidRPr="00185305">
        <w:rPr>
          <w:rFonts w:ascii="Times New Roman" w:hAnsi="Times New Roman" w:cs="Times New Roman"/>
        </w:rPr>
        <w:t>Actions:</w:t>
      </w:r>
    </w:p>
    <w:p w:rsidR="008F2587" w:rsidRPr="00185305" w:rsidRDefault="008F2587" w:rsidP="000F6419">
      <w:pPr>
        <w:pStyle w:val="ListParagraph"/>
        <w:numPr>
          <w:ilvl w:val="0"/>
          <w:numId w:val="31"/>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Charge the Campus Climate Committee and the Faculty Diversity Committee to develop an annual theme with an international focus that faculty will be encouraged to incorporate into their curriculum (CHA, DAA, CCC, FDC)</w:t>
      </w:r>
      <w:r w:rsidR="002429E0">
        <w:rPr>
          <w:rFonts w:ascii="Times New Roman" w:hAnsi="Times New Roman" w:cs="Times New Roman"/>
        </w:rPr>
        <w:t xml:space="preserve"> (Fall 2015)</w:t>
      </w:r>
    </w:p>
    <w:p w:rsidR="000F6419" w:rsidRDefault="008F2587" w:rsidP="000F6419">
      <w:pPr>
        <w:pStyle w:val="ListParagraph"/>
        <w:numPr>
          <w:ilvl w:val="0"/>
          <w:numId w:val="31"/>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 xml:space="preserve">Increase the number of students who participate in international travel experiences (DAA, DOD) </w:t>
      </w:r>
    </w:p>
    <w:p w:rsidR="008F2587" w:rsidRPr="000F6419" w:rsidRDefault="008F2587" w:rsidP="000F6419">
      <w:pPr>
        <w:pStyle w:val="ListParagraph"/>
        <w:numPr>
          <w:ilvl w:val="0"/>
          <w:numId w:val="31"/>
        </w:numPr>
        <w:tabs>
          <w:tab w:val="left" w:pos="360"/>
        </w:tabs>
        <w:spacing w:after="0" w:line="240" w:lineRule="auto"/>
        <w:ind w:left="720"/>
        <w:rPr>
          <w:rFonts w:ascii="Times New Roman" w:hAnsi="Times New Roman" w:cs="Times New Roman"/>
        </w:rPr>
      </w:pPr>
      <w:r w:rsidRPr="000F6419">
        <w:rPr>
          <w:rFonts w:ascii="Times New Roman" w:hAnsi="Times New Roman" w:cs="Times New Roman"/>
        </w:rPr>
        <w:t>Continue to offer a broad range of US and IL courses (DAA)</w:t>
      </w:r>
      <w:r w:rsidR="00AC153E" w:rsidRPr="000F6419">
        <w:rPr>
          <w:rFonts w:ascii="Times New Roman" w:hAnsi="Times New Roman" w:cs="Times New Roman"/>
        </w:rPr>
        <w:br/>
      </w:r>
    </w:p>
    <w:p w:rsidR="008F2587" w:rsidRPr="00D9380B" w:rsidRDefault="008F2587" w:rsidP="000F6419">
      <w:pPr>
        <w:pStyle w:val="ListParagraph"/>
        <w:numPr>
          <w:ilvl w:val="0"/>
          <w:numId w:val="26"/>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Diversify campus leadership and management</w:t>
      </w:r>
      <w:r w:rsidR="008B6961">
        <w:rPr>
          <w:rFonts w:ascii="Times New Roman" w:hAnsi="Times New Roman" w:cs="Times New Roman"/>
          <w:b/>
        </w:rPr>
        <w:t xml:space="preserve"> (</w:t>
      </w:r>
      <w:r w:rsidR="008B6961" w:rsidRPr="008B6961">
        <w:rPr>
          <w:rFonts w:ascii="Times New Roman" w:hAnsi="Times New Roman" w:cs="Times New Roman"/>
          <w:b/>
          <w:i/>
        </w:rPr>
        <w:t>Framework</w:t>
      </w:r>
      <w:r w:rsidR="008B6961">
        <w:rPr>
          <w:rFonts w:ascii="Times New Roman" w:hAnsi="Times New Roman" w:cs="Times New Roman"/>
          <w:b/>
        </w:rPr>
        <w:t xml:space="preserve"> Challenge #6)</w:t>
      </w:r>
      <w:r w:rsidRPr="00D9380B">
        <w:rPr>
          <w:rFonts w:ascii="Times New Roman" w:hAnsi="Times New Roman" w:cs="Times New Roman"/>
          <w:b/>
        </w:rPr>
        <w:t>.</w:t>
      </w:r>
    </w:p>
    <w:p w:rsidR="008F2587" w:rsidRPr="00185305" w:rsidRDefault="008F2587" w:rsidP="000F6419">
      <w:pPr>
        <w:pStyle w:val="ListParagraph"/>
        <w:tabs>
          <w:tab w:val="left" w:pos="360"/>
        </w:tabs>
        <w:spacing w:after="0" w:line="240" w:lineRule="auto"/>
        <w:ind w:left="360"/>
        <w:rPr>
          <w:rFonts w:ascii="Times New Roman" w:hAnsi="Times New Roman" w:cs="Times New Roman"/>
        </w:rPr>
      </w:pPr>
      <w:r w:rsidRPr="00185305">
        <w:rPr>
          <w:rFonts w:ascii="Times New Roman" w:hAnsi="Times New Roman" w:cs="Times New Roman"/>
        </w:rPr>
        <w:t>Action:</w:t>
      </w:r>
    </w:p>
    <w:p w:rsidR="008F2587" w:rsidRPr="00185305" w:rsidRDefault="008F2587" w:rsidP="000F6419">
      <w:pPr>
        <w:pStyle w:val="ListParagraph"/>
        <w:numPr>
          <w:ilvl w:val="0"/>
          <w:numId w:val="32"/>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Identify a Diversity Advocate for every Penn State Mont Alto search  (ADM C, DOCD)</w:t>
      </w:r>
    </w:p>
    <w:p w:rsidR="000F6419" w:rsidRDefault="008F2587" w:rsidP="000F6419">
      <w:pPr>
        <w:pStyle w:val="ListParagraph"/>
        <w:numPr>
          <w:ilvl w:val="0"/>
          <w:numId w:val="32"/>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Advertise positions in publications and on web sites that target diverse populations  (ADM C, DBS)</w:t>
      </w:r>
    </w:p>
    <w:p w:rsidR="000F6419" w:rsidRDefault="008F2587" w:rsidP="000F6419">
      <w:pPr>
        <w:pStyle w:val="ListParagraph"/>
        <w:numPr>
          <w:ilvl w:val="0"/>
          <w:numId w:val="32"/>
        </w:numPr>
        <w:tabs>
          <w:tab w:val="left" w:pos="360"/>
        </w:tabs>
        <w:spacing w:after="0" w:line="240" w:lineRule="auto"/>
        <w:ind w:left="720"/>
        <w:rPr>
          <w:rFonts w:ascii="Times New Roman" w:hAnsi="Times New Roman" w:cs="Times New Roman"/>
        </w:rPr>
      </w:pPr>
      <w:r w:rsidRPr="000F6419">
        <w:rPr>
          <w:rFonts w:ascii="Times New Roman" w:hAnsi="Times New Roman" w:cs="Times New Roman"/>
        </w:rPr>
        <w:t>Appoint faculty and staff who are members of diverse groups to key campus committees  (ADM C)</w:t>
      </w:r>
    </w:p>
    <w:p w:rsidR="008F2587" w:rsidRPr="000F6419" w:rsidRDefault="008F2587" w:rsidP="000F6419">
      <w:pPr>
        <w:pStyle w:val="ListParagraph"/>
        <w:numPr>
          <w:ilvl w:val="0"/>
          <w:numId w:val="32"/>
        </w:numPr>
        <w:tabs>
          <w:tab w:val="left" w:pos="360"/>
        </w:tabs>
        <w:spacing w:after="0" w:line="240" w:lineRule="auto"/>
        <w:ind w:left="720"/>
        <w:rPr>
          <w:rFonts w:ascii="Times New Roman" w:hAnsi="Times New Roman" w:cs="Times New Roman"/>
        </w:rPr>
      </w:pPr>
      <w:r w:rsidRPr="000F6419">
        <w:rPr>
          <w:rFonts w:ascii="Times New Roman" w:hAnsi="Times New Roman" w:cs="Times New Roman"/>
        </w:rPr>
        <w:t>Increase the number of individuals from underrepresented groups on the Campus Advisory Boa</w:t>
      </w:r>
      <w:r w:rsidR="009B17B6">
        <w:rPr>
          <w:rFonts w:ascii="Times New Roman" w:hAnsi="Times New Roman" w:cs="Times New Roman"/>
        </w:rPr>
        <w:t xml:space="preserve">rd </w:t>
      </w:r>
      <w:r w:rsidRPr="000F6419">
        <w:rPr>
          <w:rFonts w:ascii="Times New Roman" w:hAnsi="Times New Roman" w:cs="Times New Roman"/>
        </w:rPr>
        <w:t>(CHA, DAA)</w:t>
      </w:r>
      <w:r w:rsidR="00AC153E" w:rsidRPr="000F6419">
        <w:rPr>
          <w:rFonts w:ascii="Times New Roman" w:hAnsi="Times New Roman" w:cs="Times New Roman"/>
        </w:rPr>
        <w:br/>
      </w:r>
    </w:p>
    <w:p w:rsidR="008F2587" w:rsidRPr="00D9380B" w:rsidRDefault="008F2587" w:rsidP="000F6419">
      <w:pPr>
        <w:pStyle w:val="ListParagraph"/>
        <w:numPr>
          <w:ilvl w:val="0"/>
          <w:numId w:val="26"/>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Coordinate organizational change to support our diversity goals</w:t>
      </w:r>
      <w:r w:rsidR="008B6961">
        <w:rPr>
          <w:rFonts w:ascii="Times New Roman" w:hAnsi="Times New Roman" w:cs="Times New Roman"/>
          <w:b/>
        </w:rPr>
        <w:t xml:space="preserve"> (</w:t>
      </w:r>
      <w:r w:rsidR="008B6961">
        <w:rPr>
          <w:rFonts w:ascii="Times New Roman" w:hAnsi="Times New Roman" w:cs="Times New Roman"/>
          <w:b/>
          <w:i/>
        </w:rPr>
        <w:t>Framework</w:t>
      </w:r>
      <w:r w:rsidR="008B6961">
        <w:rPr>
          <w:rFonts w:ascii="Times New Roman" w:hAnsi="Times New Roman" w:cs="Times New Roman"/>
          <w:b/>
        </w:rPr>
        <w:t xml:space="preserve"> Challenge #7)</w:t>
      </w:r>
      <w:r w:rsidRPr="00D9380B">
        <w:rPr>
          <w:rFonts w:ascii="Times New Roman" w:hAnsi="Times New Roman" w:cs="Times New Roman"/>
          <w:b/>
        </w:rPr>
        <w:t>.</w:t>
      </w:r>
    </w:p>
    <w:p w:rsidR="008F2587" w:rsidRPr="00185305" w:rsidRDefault="008F2587" w:rsidP="000F6419">
      <w:pPr>
        <w:pStyle w:val="ListParagraph"/>
        <w:tabs>
          <w:tab w:val="left" w:pos="360"/>
        </w:tabs>
        <w:spacing w:after="0" w:line="240" w:lineRule="auto"/>
        <w:ind w:left="360"/>
        <w:rPr>
          <w:rFonts w:ascii="Times New Roman" w:hAnsi="Times New Roman" w:cs="Times New Roman"/>
        </w:rPr>
      </w:pPr>
      <w:r w:rsidRPr="00185305">
        <w:rPr>
          <w:rFonts w:ascii="Times New Roman" w:hAnsi="Times New Roman" w:cs="Times New Roman"/>
        </w:rPr>
        <w:t>Actions:</w:t>
      </w:r>
    </w:p>
    <w:p w:rsidR="008F2587" w:rsidRPr="00185305" w:rsidRDefault="008F2587" w:rsidP="000F6419">
      <w:pPr>
        <w:pStyle w:val="ListParagraph"/>
        <w:numPr>
          <w:ilvl w:val="0"/>
          <w:numId w:val="33"/>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Monitor progress on the Strategic Plan’s diversity goal; hold responsible personnel accountable through annual performance reviews (CHA, ADM C)</w:t>
      </w:r>
    </w:p>
    <w:p w:rsidR="000F6419" w:rsidRDefault="008F2587" w:rsidP="002D061A">
      <w:pPr>
        <w:pStyle w:val="ListParagraph"/>
        <w:numPr>
          <w:ilvl w:val="0"/>
          <w:numId w:val="33"/>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lastRenderedPageBreak/>
        <w:t xml:space="preserve">Train management on diversity awareness and how to communicate and manage conflict constructively (ADM C) </w:t>
      </w:r>
      <w:r w:rsidR="00A17C5C">
        <w:rPr>
          <w:rFonts w:ascii="Times New Roman" w:hAnsi="Times New Roman" w:cs="Times New Roman"/>
        </w:rPr>
        <w:t xml:space="preserve"> (Fall 2014/Spring 2015</w:t>
      </w:r>
      <w:r w:rsidR="002429E0">
        <w:rPr>
          <w:rFonts w:ascii="Times New Roman" w:hAnsi="Times New Roman" w:cs="Times New Roman"/>
        </w:rPr>
        <w:t xml:space="preserve"> and ongoing)</w:t>
      </w:r>
    </w:p>
    <w:p w:rsidR="000D612A" w:rsidRPr="000F6419" w:rsidRDefault="000D612A" w:rsidP="000D612A">
      <w:pPr>
        <w:pStyle w:val="ListParagraph"/>
        <w:tabs>
          <w:tab w:val="left" w:pos="360"/>
        </w:tabs>
        <w:spacing w:after="0" w:line="240" w:lineRule="auto"/>
        <w:rPr>
          <w:rFonts w:ascii="Times New Roman" w:hAnsi="Times New Roman" w:cs="Times New Roman"/>
        </w:rPr>
      </w:pPr>
    </w:p>
    <w:p w:rsidR="008F2587" w:rsidRPr="00AC153E" w:rsidRDefault="008F2587" w:rsidP="00015DA6">
      <w:pPr>
        <w:pStyle w:val="Heading2"/>
      </w:pPr>
      <w:r w:rsidRPr="00AC153E">
        <w:t xml:space="preserve">GOAL FIVE:  ENHANCE FINANCIAL STABILITY AND OPERATIONAL EFFECTIVENESS </w:t>
      </w:r>
    </w:p>
    <w:p w:rsidR="008F2587" w:rsidRPr="002D061A" w:rsidRDefault="008F2587" w:rsidP="002D061A">
      <w:pPr>
        <w:tabs>
          <w:tab w:val="left" w:pos="360"/>
        </w:tabs>
        <w:spacing w:after="0" w:line="240" w:lineRule="auto"/>
        <w:rPr>
          <w:rFonts w:ascii="Times New Roman" w:hAnsi="Times New Roman" w:cs="Times New Roman"/>
          <w:sz w:val="16"/>
          <w:szCs w:val="16"/>
        </w:rPr>
      </w:pPr>
    </w:p>
    <w:p w:rsidR="008F2587" w:rsidRPr="00D9380B" w:rsidRDefault="008F2587" w:rsidP="0004757C">
      <w:pPr>
        <w:pStyle w:val="Heading3"/>
      </w:pPr>
      <w:r w:rsidRPr="00D9380B">
        <w:t>Strategies</w:t>
      </w:r>
    </w:p>
    <w:p w:rsidR="008F2587" w:rsidRPr="00D9380B" w:rsidRDefault="008F2587" w:rsidP="002D061A">
      <w:pPr>
        <w:pStyle w:val="ListParagraph"/>
        <w:numPr>
          <w:ilvl w:val="0"/>
          <w:numId w:val="34"/>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Identify and develop new sources of income and increase existing revenue streams.</w:t>
      </w:r>
    </w:p>
    <w:p w:rsidR="008F2587" w:rsidRPr="00F65E7A" w:rsidRDefault="008F2587" w:rsidP="002D061A">
      <w:pPr>
        <w:pStyle w:val="ListParagraph"/>
        <w:tabs>
          <w:tab w:val="left" w:pos="360"/>
        </w:tabs>
        <w:spacing w:after="0" w:line="240" w:lineRule="auto"/>
        <w:ind w:left="360"/>
        <w:rPr>
          <w:rFonts w:ascii="Times New Roman" w:hAnsi="Times New Roman" w:cs="Times New Roman"/>
        </w:rPr>
      </w:pPr>
      <w:r w:rsidRPr="00F65E7A">
        <w:rPr>
          <w:rFonts w:ascii="Times New Roman" w:hAnsi="Times New Roman" w:cs="Times New Roman"/>
        </w:rPr>
        <w:t>Actions:</w:t>
      </w:r>
      <w:r w:rsidR="002429E0">
        <w:rPr>
          <w:rFonts w:ascii="Times New Roman" w:hAnsi="Times New Roman" w:cs="Times New Roman"/>
        </w:rPr>
        <w:t xml:space="preserve"> (all actions are ongoing unless otherwise indicated)</w:t>
      </w:r>
    </w:p>
    <w:p w:rsidR="008F2587" w:rsidRPr="00F65E7A" w:rsidRDefault="008F2587" w:rsidP="002D061A">
      <w:pPr>
        <w:pStyle w:val="ListParagraph"/>
        <w:numPr>
          <w:ilvl w:val="0"/>
          <w:numId w:val="35"/>
        </w:numPr>
        <w:tabs>
          <w:tab w:val="left" w:pos="360"/>
        </w:tabs>
        <w:spacing w:after="0" w:line="240" w:lineRule="auto"/>
        <w:ind w:left="720"/>
        <w:rPr>
          <w:rFonts w:ascii="Times New Roman" w:hAnsi="Times New Roman" w:cs="Times New Roman"/>
        </w:rPr>
      </w:pPr>
      <w:r w:rsidRPr="00F65E7A">
        <w:rPr>
          <w:rFonts w:ascii="Times New Roman" w:hAnsi="Times New Roman" w:cs="Times New Roman"/>
        </w:rPr>
        <w:t>Increase endowments by $2.8M dollars (CHA, DOD)</w:t>
      </w:r>
      <w:r w:rsidR="002429E0">
        <w:rPr>
          <w:rFonts w:ascii="Times New Roman" w:hAnsi="Times New Roman" w:cs="Times New Roman"/>
        </w:rPr>
        <w:t xml:space="preserve"> (June 2018)</w:t>
      </w:r>
    </w:p>
    <w:p w:rsidR="000F6419" w:rsidRDefault="008F2587" w:rsidP="000F6419">
      <w:pPr>
        <w:pStyle w:val="ListParagraph"/>
        <w:numPr>
          <w:ilvl w:val="0"/>
          <w:numId w:val="35"/>
        </w:numPr>
        <w:tabs>
          <w:tab w:val="left" w:pos="360"/>
        </w:tabs>
        <w:spacing w:after="0" w:line="240" w:lineRule="auto"/>
        <w:ind w:left="720"/>
        <w:rPr>
          <w:rFonts w:ascii="Times New Roman" w:hAnsi="Times New Roman" w:cs="Times New Roman"/>
        </w:rPr>
      </w:pPr>
      <w:r w:rsidRPr="00F65E7A">
        <w:rPr>
          <w:rFonts w:ascii="Times New Roman" w:hAnsi="Times New Roman" w:cs="Times New Roman"/>
        </w:rPr>
        <w:t>Increase the number of camps (AD, DCE, HFS)</w:t>
      </w:r>
    </w:p>
    <w:p w:rsidR="000F6419" w:rsidRDefault="008F2587" w:rsidP="000F6419">
      <w:pPr>
        <w:pStyle w:val="ListParagraph"/>
        <w:numPr>
          <w:ilvl w:val="0"/>
          <w:numId w:val="35"/>
        </w:numPr>
        <w:tabs>
          <w:tab w:val="left" w:pos="360"/>
        </w:tabs>
        <w:spacing w:after="0" w:line="240" w:lineRule="auto"/>
        <w:ind w:left="720"/>
        <w:rPr>
          <w:rFonts w:ascii="Times New Roman" w:hAnsi="Times New Roman" w:cs="Times New Roman"/>
        </w:rPr>
      </w:pPr>
      <w:r w:rsidRPr="000F6419">
        <w:rPr>
          <w:rFonts w:ascii="Times New Roman" w:hAnsi="Times New Roman" w:cs="Times New Roman"/>
        </w:rPr>
        <w:t>Increase the number of grants applications (CHA, DAA)</w:t>
      </w:r>
    </w:p>
    <w:p w:rsidR="008F2587" w:rsidRPr="000F6419" w:rsidRDefault="008F2587" w:rsidP="000F6419">
      <w:pPr>
        <w:pStyle w:val="ListParagraph"/>
        <w:numPr>
          <w:ilvl w:val="0"/>
          <w:numId w:val="35"/>
        </w:numPr>
        <w:tabs>
          <w:tab w:val="left" w:pos="360"/>
        </w:tabs>
        <w:spacing w:after="0" w:line="240" w:lineRule="auto"/>
        <w:ind w:left="720"/>
        <w:rPr>
          <w:rFonts w:ascii="Times New Roman" w:hAnsi="Times New Roman" w:cs="Times New Roman"/>
        </w:rPr>
      </w:pPr>
      <w:r w:rsidRPr="000F6419">
        <w:rPr>
          <w:rFonts w:ascii="Times New Roman" w:hAnsi="Times New Roman" w:cs="Times New Roman"/>
        </w:rPr>
        <w:t>Increase residential and continuing education standard and alternative-format (weekend, hybrid, online, and part-semester course offerings) credit programming (DCE, DAA)</w:t>
      </w:r>
      <w:r w:rsidR="00AC153E" w:rsidRPr="000F6419">
        <w:rPr>
          <w:rFonts w:ascii="Times New Roman" w:hAnsi="Times New Roman" w:cs="Times New Roman"/>
        </w:rPr>
        <w:br/>
      </w:r>
    </w:p>
    <w:p w:rsidR="008F2587" w:rsidRPr="00D9380B" w:rsidRDefault="008F2587" w:rsidP="002D061A">
      <w:pPr>
        <w:pStyle w:val="ListParagraph"/>
        <w:numPr>
          <w:ilvl w:val="0"/>
          <w:numId w:val="34"/>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Reduce costs and improve efficiencies.</w:t>
      </w:r>
    </w:p>
    <w:p w:rsidR="008F2587" w:rsidRPr="00F65E7A" w:rsidRDefault="008F2587" w:rsidP="002D061A">
      <w:pPr>
        <w:pStyle w:val="ListParagraph"/>
        <w:tabs>
          <w:tab w:val="left" w:pos="360"/>
        </w:tabs>
        <w:spacing w:after="0" w:line="240" w:lineRule="auto"/>
        <w:ind w:left="360"/>
        <w:rPr>
          <w:rFonts w:ascii="Times New Roman" w:hAnsi="Times New Roman" w:cs="Times New Roman"/>
        </w:rPr>
      </w:pPr>
      <w:r w:rsidRPr="00F65E7A">
        <w:rPr>
          <w:rFonts w:ascii="Times New Roman" w:hAnsi="Times New Roman" w:cs="Times New Roman"/>
        </w:rPr>
        <w:t xml:space="preserve">Actions: </w:t>
      </w:r>
    </w:p>
    <w:p w:rsidR="008F2587" w:rsidRPr="00F65E7A" w:rsidRDefault="008F2587" w:rsidP="002D061A">
      <w:pPr>
        <w:pStyle w:val="ListParagraph"/>
        <w:numPr>
          <w:ilvl w:val="0"/>
          <w:numId w:val="36"/>
        </w:numPr>
        <w:tabs>
          <w:tab w:val="left" w:pos="360"/>
        </w:tabs>
        <w:spacing w:after="0" w:line="240" w:lineRule="auto"/>
        <w:ind w:left="720"/>
        <w:rPr>
          <w:rFonts w:ascii="Times New Roman" w:hAnsi="Times New Roman" w:cs="Times New Roman"/>
        </w:rPr>
      </w:pPr>
      <w:r w:rsidRPr="00F65E7A">
        <w:rPr>
          <w:rFonts w:ascii="Times New Roman" w:hAnsi="Times New Roman" w:cs="Times New Roman"/>
        </w:rPr>
        <w:t>Develop guidelines for campus purchasing (e.g. furniture, equipment, etc.) (ADM C)</w:t>
      </w:r>
    </w:p>
    <w:p w:rsidR="008F2587" w:rsidRPr="00F65E7A" w:rsidRDefault="008F2587" w:rsidP="002D061A">
      <w:pPr>
        <w:pStyle w:val="ListParagraph"/>
        <w:numPr>
          <w:ilvl w:val="0"/>
          <w:numId w:val="36"/>
        </w:numPr>
        <w:tabs>
          <w:tab w:val="left" w:pos="360"/>
        </w:tabs>
        <w:spacing w:after="0" w:line="240" w:lineRule="auto"/>
        <w:ind w:left="720"/>
        <w:rPr>
          <w:rFonts w:ascii="Times New Roman" w:hAnsi="Times New Roman" w:cs="Times New Roman"/>
        </w:rPr>
      </w:pPr>
      <w:r w:rsidRPr="00F65E7A">
        <w:rPr>
          <w:rFonts w:ascii="Times New Roman" w:hAnsi="Times New Roman" w:cs="Times New Roman"/>
        </w:rPr>
        <w:t xml:space="preserve">Continue to be proactive in identifying risks that could negatively impact the campus (RMC) </w:t>
      </w:r>
    </w:p>
    <w:p w:rsidR="008F2587" w:rsidRPr="00F65E7A" w:rsidRDefault="008F2587" w:rsidP="002D061A">
      <w:pPr>
        <w:pStyle w:val="ListParagraph"/>
        <w:numPr>
          <w:ilvl w:val="0"/>
          <w:numId w:val="36"/>
        </w:numPr>
        <w:tabs>
          <w:tab w:val="left" w:pos="360"/>
        </w:tabs>
        <w:spacing w:after="0" w:line="240" w:lineRule="auto"/>
        <w:ind w:left="720"/>
        <w:rPr>
          <w:rFonts w:ascii="Times New Roman" w:hAnsi="Times New Roman" w:cs="Times New Roman"/>
        </w:rPr>
      </w:pPr>
      <w:r w:rsidRPr="00F65E7A">
        <w:rPr>
          <w:rFonts w:ascii="Times New Roman" w:hAnsi="Times New Roman" w:cs="Times New Roman"/>
        </w:rPr>
        <w:t>Identify areas for quarterly audits and perform the audits (DFB)</w:t>
      </w:r>
    </w:p>
    <w:p w:rsidR="000F6419" w:rsidRDefault="008F2587" w:rsidP="000F6419">
      <w:pPr>
        <w:pStyle w:val="ListParagraph"/>
        <w:numPr>
          <w:ilvl w:val="0"/>
          <w:numId w:val="36"/>
        </w:numPr>
        <w:tabs>
          <w:tab w:val="left" w:pos="360"/>
        </w:tabs>
        <w:spacing w:after="0" w:line="240" w:lineRule="auto"/>
        <w:ind w:left="720"/>
        <w:rPr>
          <w:rFonts w:ascii="Times New Roman" w:hAnsi="Times New Roman" w:cs="Times New Roman"/>
        </w:rPr>
      </w:pPr>
      <w:r w:rsidRPr="00F65E7A">
        <w:rPr>
          <w:rFonts w:ascii="Times New Roman" w:hAnsi="Times New Roman" w:cs="Times New Roman"/>
        </w:rPr>
        <w:t>Restructure positions as opportunities allow (ADM C)</w:t>
      </w:r>
    </w:p>
    <w:p w:rsidR="000F6419" w:rsidRDefault="008F2587" w:rsidP="000F6419">
      <w:pPr>
        <w:pStyle w:val="ListParagraph"/>
        <w:numPr>
          <w:ilvl w:val="0"/>
          <w:numId w:val="36"/>
        </w:numPr>
        <w:tabs>
          <w:tab w:val="left" w:pos="360"/>
        </w:tabs>
        <w:spacing w:after="0" w:line="240" w:lineRule="auto"/>
        <w:ind w:left="720"/>
        <w:rPr>
          <w:rFonts w:ascii="Times New Roman" w:hAnsi="Times New Roman" w:cs="Times New Roman"/>
        </w:rPr>
      </w:pPr>
      <w:r w:rsidRPr="000F6419">
        <w:rPr>
          <w:rFonts w:ascii="Times New Roman" w:hAnsi="Times New Roman" w:cs="Times New Roman"/>
        </w:rPr>
        <w:t xml:space="preserve">Evaluate/implement new/enhanced IT solutions (DAA, DIT, DFB)  </w:t>
      </w:r>
    </w:p>
    <w:p w:rsidR="008F2587" w:rsidRPr="00D9380B" w:rsidRDefault="008F2587" w:rsidP="000F6419">
      <w:pPr>
        <w:pStyle w:val="ListParagraph"/>
        <w:numPr>
          <w:ilvl w:val="0"/>
          <w:numId w:val="36"/>
        </w:numPr>
        <w:tabs>
          <w:tab w:val="left" w:pos="360"/>
        </w:tabs>
        <w:spacing w:after="0" w:line="240" w:lineRule="auto"/>
        <w:ind w:left="720"/>
        <w:rPr>
          <w:rFonts w:ascii="Times New Roman" w:hAnsi="Times New Roman" w:cs="Times New Roman"/>
          <w:b/>
        </w:rPr>
      </w:pPr>
      <w:r w:rsidRPr="000F6419">
        <w:rPr>
          <w:rFonts w:ascii="Times New Roman" w:hAnsi="Times New Roman" w:cs="Times New Roman"/>
        </w:rPr>
        <w:t>Explore opportunities to expand campus acreage to accommodate future growth</w:t>
      </w:r>
      <w:r w:rsidR="00AC153E" w:rsidRPr="000F6419">
        <w:rPr>
          <w:rFonts w:ascii="Times New Roman" w:hAnsi="Times New Roman" w:cs="Times New Roman"/>
        </w:rPr>
        <w:br/>
      </w:r>
    </w:p>
    <w:p w:rsidR="008F2587" w:rsidRPr="00D9380B" w:rsidRDefault="008F2587" w:rsidP="002D061A">
      <w:pPr>
        <w:pStyle w:val="ListParagraph"/>
        <w:numPr>
          <w:ilvl w:val="0"/>
          <w:numId w:val="34"/>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Develop and implement new strategies aimed at improving customer service, succession planning, and retaining a talented workforce.</w:t>
      </w:r>
    </w:p>
    <w:p w:rsidR="008F2587" w:rsidRPr="00F65E7A" w:rsidRDefault="008F2587" w:rsidP="002D061A">
      <w:pPr>
        <w:pStyle w:val="ListParagraph"/>
        <w:tabs>
          <w:tab w:val="left" w:pos="360"/>
        </w:tabs>
        <w:spacing w:after="0" w:line="240" w:lineRule="auto"/>
        <w:ind w:left="360"/>
        <w:rPr>
          <w:rFonts w:ascii="Times New Roman" w:hAnsi="Times New Roman" w:cs="Times New Roman"/>
        </w:rPr>
      </w:pPr>
      <w:r w:rsidRPr="00F65E7A">
        <w:rPr>
          <w:rFonts w:ascii="Times New Roman" w:hAnsi="Times New Roman" w:cs="Times New Roman"/>
        </w:rPr>
        <w:t xml:space="preserve">Actions: </w:t>
      </w:r>
    </w:p>
    <w:p w:rsidR="008F2587" w:rsidRPr="00F65E7A" w:rsidRDefault="008F2587" w:rsidP="002D061A">
      <w:pPr>
        <w:pStyle w:val="ListParagraph"/>
        <w:numPr>
          <w:ilvl w:val="0"/>
          <w:numId w:val="37"/>
        </w:numPr>
        <w:tabs>
          <w:tab w:val="left" w:pos="360"/>
        </w:tabs>
        <w:spacing w:after="0" w:line="240" w:lineRule="auto"/>
        <w:ind w:left="720"/>
        <w:rPr>
          <w:rFonts w:ascii="Times New Roman" w:hAnsi="Times New Roman" w:cs="Times New Roman"/>
        </w:rPr>
      </w:pPr>
      <w:r w:rsidRPr="00F65E7A">
        <w:rPr>
          <w:rFonts w:ascii="Times New Roman" w:hAnsi="Times New Roman" w:cs="Times New Roman"/>
        </w:rPr>
        <w:t>Improve customer service to internal and external customers (ADM C)</w:t>
      </w:r>
    </w:p>
    <w:p w:rsidR="008F2587" w:rsidRPr="00F65E7A" w:rsidRDefault="008F2587" w:rsidP="002D061A">
      <w:pPr>
        <w:pStyle w:val="ListParagraph"/>
        <w:numPr>
          <w:ilvl w:val="0"/>
          <w:numId w:val="37"/>
        </w:numPr>
        <w:tabs>
          <w:tab w:val="left" w:pos="360"/>
        </w:tabs>
        <w:spacing w:after="0" w:line="240" w:lineRule="auto"/>
        <w:ind w:left="720"/>
        <w:rPr>
          <w:rFonts w:ascii="Times New Roman" w:hAnsi="Times New Roman" w:cs="Times New Roman"/>
        </w:rPr>
      </w:pPr>
      <w:r w:rsidRPr="00F65E7A">
        <w:rPr>
          <w:rFonts w:ascii="Times New Roman" w:hAnsi="Times New Roman" w:cs="Times New Roman"/>
        </w:rPr>
        <w:t xml:space="preserve">Provide professional development and cross training opportunities, including University-provided training opportunities (ADM C) </w:t>
      </w:r>
    </w:p>
    <w:p w:rsidR="008F2587" w:rsidRDefault="008F2587" w:rsidP="002D061A">
      <w:pPr>
        <w:pStyle w:val="ListParagraph"/>
        <w:numPr>
          <w:ilvl w:val="0"/>
          <w:numId w:val="37"/>
        </w:numPr>
        <w:tabs>
          <w:tab w:val="left" w:pos="360"/>
        </w:tabs>
        <w:spacing w:after="0" w:line="240" w:lineRule="auto"/>
        <w:ind w:left="720"/>
        <w:rPr>
          <w:rFonts w:ascii="Times New Roman" w:hAnsi="Times New Roman" w:cs="Times New Roman"/>
        </w:rPr>
      </w:pPr>
      <w:r w:rsidRPr="00F65E7A">
        <w:rPr>
          <w:rFonts w:ascii="Times New Roman" w:hAnsi="Times New Roman" w:cs="Times New Roman"/>
        </w:rPr>
        <w:t xml:space="preserve">Assess campus employee satisfaction with their work environment and act on the data collected (ADM C) </w:t>
      </w:r>
      <w:r w:rsidR="002429E0">
        <w:rPr>
          <w:rFonts w:ascii="Times New Roman" w:hAnsi="Times New Roman" w:cs="Times New Roman"/>
        </w:rPr>
        <w:t>(Fall 2015 and 2017)</w:t>
      </w:r>
    </w:p>
    <w:p w:rsidR="002D061A" w:rsidRDefault="002429E0" w:rsidP="002D061A">
      <w:pPr>
        <w:pStyle w:val="ListParagraph"/>
        <w:numPr>
          <w:ilvl w:val="0"/>
          <w:numId w:val="37"/>
        </w:numPr>
        <w:tabs>
          <w:tab w:val="left" w:pos="360"/>
        </w:tabs>
        <w:spacing w:after="0" w:line="240" w:lineRule="auto"/>
        <w:ind w:left="720"/>
        <w:rPr>
          <w:rFonts w:ascii="Times New Roman" w:hAnsi="Times New Roman" w:cs="Times New Roman"/>
        </w:rPr>
      </w:pPr>
      <w:r>
        <w:rPr>
          <w:rFonts w:ascii="Times New Roman" w:hAnsi="Times New Roman" w:cs="Times New Roman"/>
        </w:rPr>
        <w:t>Groom personnel for key positions on the campus (ADM C)</w:t>
      </w:r>
    </w:p>
    <w:p w:rsidR="000F6419" w:rsidRPr="000F6419" w:rsidRDefault="008F2587" w:rsidP="000F6419">
      <w:pPr>
        <w:pStyle w:val="ListParagraph"/>
        <w:numPr>
          <w:ilvl w:val="0"/>
          <w:numId w:val="37"/>
        </w:numPr>
        <w:tabs>
          <w:tab w:val="left" w:pos="360"/>
        </w:tabs>
        <w:spacing w:after="0" w:line="240" w:lineRule="auto"/>
        <w:ind w:left="720"/>
        <w:rPr>
          <w:rFonts w:ascii="Times New Roman" w:hAnsi="Times New Roman" w:cs="Times New Roman"/>
        </w:rPr>
      </w:pPr>
      <w:r w:rsidRPr="002D061A">
        <w:rPr>
          <w:rFonts w:ascii="Times New Roman" w:hAnsi="Times New Roman" w:cs="Times New Roman"/>
        </w:rPr>
        <w:t>Assemble a team to review staffing levels (ADM C)</w:t>
      </w:r>
      <w:r w:rsidR="002D061A" w:rsidRPr="002D061A">
        <w:rPr>
          <w:rFonts w:ascii="Times New Roman" w:hAnsi="Times New Roman" w:cs="Times New Roman"/>
        </w:rPr>
        <w:br/>
      </w:r>
    </w:p>
    <w:p w:rsidR="008F2587" w:rsidRPr="00AC153E" w:rsidRDefault="008F2587" w:rsidP="00015DA6">
      <w:pPr>
        <w:pStyle w:val="Heading2"/>
      </w:pPr>
      <w:r w:rsidRPr="00AC153E">
        <w:t>GOAL SIX: STRENGTHEN OUR COMMITMENT TO SUSTAINABILITY</w:t>
      </w:r>
    </w:p>
    <w:p w:rsidR="008F2587" w:rsidRPr="000C59F7" w:rsidRDefault="008F2587" w:rsidP="002D061A">
      <w:pPr>
        <w:tabs>
          <w:tab w:val="left" w:pos="360"/>
        </w:tabs>
        <w:spacing w:after="0" w:line="240" w:lineRule="auto"/>
        <w:ind w:left="360"/>
        <w:rPr>
          <w:rFonts w:ascii="Times New Roman" w:hAnsi="Times New Roman" w:cs="Times New Roman"/>
          <w:sz w:val="12"/>
          <w:szCs w:val="12"/>
        </w:rPr>
      </w:pPr>
    </w:p>
    <w:p w:rsidR="008F2587" w:rsidRPr="00D9380B" w:rsidRDefault="008F2587" w:rsidP="0004757C">
      <w:pPr>
        <w:pStyle w:val="Heading3"/>
      </w:pPr>
      <w:r w:rsidRPr="00D9380B">
        <w:t>Strategies</w:t>
      </w:r>
    </w:p>
    <w:p w:rsidR="008F2587" w:rsidRPr="00D9380B" w:rsidRDefault="008F2587" w:rsidP="002D061A">
      <w:pPr>
        <w:pStyle w:val="ListParagraph"/>
        <w:numPr>
          <w:ilvl w:val="0"/>
          <w:numId w:val="38"/>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Increase sustainability awareness at Penn State Mont Alto = LEARN.</w:t>
      </w:r>
    </w:p>
    <w:p w:rsidR="002D061A" w:rsidRDefault="008F2587" w:rsidP="002D061A">
      <w:pPr>
        <w:pStyle w:val="ListParagraph"/>
        <w:tabs>
          <w:tab w:val="left" w:pos="360"/>
        </w:tabs>
        <w:spacing w:after="0" w:line="240" w:lineRule="auto"/>
        <w:ind w:left="360"/>
        <w:rPr>
          <w:rFonts w:ascii="Times New Roman" w:hAnsi="Times New Roman" w:cs="Times New Roman"/>
        </w:rPr>
      </w:pPr>
      <w:r w:rsidRPr="000C59F7">
        <w:rPr>
          <w:rFonts w:ascii="Times New Roman" w:hAnsi="Times New Roman" w:cs="Times New Roman"/>
        </w:rPr>
        <w:t>Actions:</w:t>
      </w:r>
      <w:r w:rsidR="002429E0">
        <w:rPr>
          <w:rFonts w:ascii="Times New Roman" w:hAnsi="Times New Roman" w:cs="Times New Roman"/>
        </w:rPr>
        <w:t xml:space="preserve"> (all actions are ongoing unless otherwise indicated)</w:t>
      </w:r>
    </w:p>
    <w:p w:rsidR="006F07D3" w:rsidRDefault="008F2587" w:rsidP="002D061A">
      <w:pPr>
        <w:pStyle w:val="ListParagraph"/>
        <w:numPr>
          <w:ilvl w:val="0"/>
          <w:numId w:val="39"/>
        </w:numPr>
        <w:tabs>
          <w:tab w:val="left" w:pos="360"/>
        </w:tabs>
        <w:spacing w:after="0" w:line="240" w:lineRule="auto"/>
        <w:ind w:left="720"/>
        <w:rPr>
          <w:rFonts w:ascii="Times New Roman" w:hAnsi="Times New Roman" w:cs="Times New Roman"/>
        </w:rPr>
      </w:pPr>
      <w:r w:rsidRPr="002D061A">
        <w:rPr>
          <w:rFonts w:ascii="Times New Roman" w:hAnsi="Times New Roman" w:cs="Times New Roman"/>
        </w:rPr>
        <w:t>Incorporate sustainability issues into Resident Assistant (RA) training and Welcome Week (DSA)</w:t>
      </w:r>
      <w:r w:rsidR="002429E0" w:rsidRPr="002D061A">
        <w:rPr>
          <w:rFonts w:ascii="Times New Roman" w:hAnsi="Times New Roman" w:cs="Times New Roman"/>
        </w:rPr>
        <w:t xml:space="preserve"> </w:t>
      </w:r>
    </w:p>
    <w:p w:rsidR="002D061A" w:rsidRDefault="002429E0" w:rsidP="006F07D3">
      <w:pPr>
        <w:pStyle w:val="ListParagraph"/>
        <w:tabs>
          <w:tab w:val="left" w:pos="360"/>
        </w:tabs>
        <w:spacing w:after="0" w:line="240" w:lineRule="auto"/>
        <w:rPr>
          <w:rFonts w:ascii="Times New Roman" w:hAnsi="Times New Roman" w:cs="Times New Roman"/>
        </w:rPr>
      </w:pPr>
      <w:r w:rsidRPr="002D061A">
        <w:rPr>
          <w:rFonts w:ascii="Times New Roman" w:hAnsi="Times New Roman" w:cs="Times New Roman"/>
        </w:rPr>
        <w:t>(Fall 2014)</w:t>
      </w:r>
    </w:p>
    <w:p w:rsidR="008F2587" w:rsidRPr="002D061A" w:rsidRDefault="008F2587" w:rsidP="002D061A">
      <w:pPr>
        <w:pStyle w:val="ListParagraph"/>
        <w:numPr>
          <w:ilvl w:val="0"/>
          <w:numId w:val="39"/>
        </w:numPr>
        <w:tabs>
          <w:tab w:val="left" w:pos="360"/>
        </w:tabs>
        <w:spacing w:after="0" w:line="240" w:lineRule="auto"/>
        <w:ind w:left="720"/>
        <w:rPr>
          <w:rFonts w:ascii="Times New Roman" w:hAnsi="Times New Roman" w:cs="Times New Roman"/>
        </w:rPr>
      </w:pPr>
      <w:r w:rsidRPr="002D061A">
        <w:rPr>
          <w:rFonts w:ascii="Times New Roman" w:hAnsi="Times New Roman" w:cs="Times New Roman"/>
        </w:rPr>
        <w:t>Teach sustainability, including by example (ADM C)</w:t>
      </w:r>
      <w:r w:rsidR="00AC153E" w:rsidRPr="002D061A">
        <w:rPr>
          <w:rFonts w:ascii="Times New Roman" w:hAnsi="Times New Roman" w:cs="Times New Roman"/>
        </w:rPr>
        <w:br/>
      </w:r>
    </w:p>
    <w:p w:rsidR="008F2587" w:rsidRPr="00D9380B" w:rsidRDefault="008F2587" w:rsidP="002D061A">
      <w:pPr>
        <w:pStyle w:val="ListParagraph"/>
        <w:numPr>
          <w:ilvl w:val="0"/>
          <w:numId w:val="38"/>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Ensure that all facets of the Penn State Mont Alto community integrate sustainability into their practices = LIVE.</w:t>
      </w:r>
    </w:p>
    <w:p w:rsidR="008F2587" w:rsidRPr="000C59F7" w:rsidRDefault="008F2587" w:rsidP="002D061A">
      <w:pPr>
        <w:pStyle w:val="ListParagraph"/>
        <w:tabs>
          <w:tab w:val="left" w:pos="360"/>
        </w:tabs>
        <w:spacing w:after="0" w:line="240" w:lineRule="auto"/>
        <w:ind w:left="360"/>
        <w:rPr>
          <w:rFonts w:ascii="Times New Roman" w:hAnsi="Times New Roman" w:cs="Times New Roman"/>
        </w:rPr>
      </w:pPr>
      <w:r w:rsidRPr="000C59F7">
        <w:rPr>
          <w:rFonts w:ascii="Times New Roman" w:hAnsi="Times New Roman" w:cs="Times New Roman"/>
        </w:rPr>
        <w:t>Actions:</w:t>
      </w:r>
    </w:p>
    <w:p w:rsidR="008F2587" w:rsidRPr="000C59F7" w:rsidRDefault="008F2587" w:rsidP="002D061A">
      <w:pPr>
        <w:pStyle w:val="ListParagraph"/>
        <w:numPr>
          <w:ilvl w:val="0"/>
          <w:numId w:val="40"/>
        </w:numPr>
        <w:tabs>
          <w:tab w:val="left" w:pos="360"/>
        </w:tabs>
        <w:spacing w:after="0" w:line="240" w:lineRule="auto"/>
        <w:ind w:left="720"/>
        <w:rPr>
          <w:rFonts w:ascii="Times New Roman" w:hAnsi="Times New Roman" w:cs="Times New Roman"/>
        </w:rPr>
      </w:pPr>
      <w:r w:rsidRPr="000C59F7">
        <w:rPr>
          <w:rFonts w:ascii="Times New Roman" w:hAnsi="Times New Roman" w:cs="Times New Roman"/>
        </w:rPr>
        <w:t>Identify obstacles to integrating sustainability into daily practice and implement best practices (SUST C)</w:t>
      </w:r>
    </w:p>
    <w:p w:rsidR="008F2587" w:rsidRPr="000C59F7" w:rsidRDefault="008F2587" w:rsidP="002D061A">
      <w:pPr>
        <w:pStyle w:val="ListParagraph"/>
        <w:numPr>
          <w:ilvl w:val="0"/>
          <w:numId w:val="40"/>
        </w:numPr>
        <w:tabs>
          <w:tab w:val="left" w:pos="360"/>
        </w:tabs>
        <w:spacing w:after="0" w:line="240" w:lineRule="auto"/>
        <w:ind w:left="720"/>
        <w:rPr>
          <w:rFonts w:ascii="Times New Roman" w:hAnsi="Times New Roman" w:cs="Times New Roman"/>
        </w:rPr>
      </w:pPr>
      <w:r w:rsidRPr="000C59F7">
        <w:rPr>
          <w:rFonts w:ascii="Times New Roman" w:hAnsi="Times New Roman" w:cs="Times New Roman"/>
        </w:rPr>
        <w:t>Communicate ongoing sustainability efforts to the campus community (DPRM, SUST C)</w:t>
      </w:r>
    </w:p>
    <w:p w:rsidR="008F2587" w:rsidRPr="000C59F7" w:rsidRDefault="008F2587" w:rsidP="002D061A">
      <w:pPr>
        <w:pStyle w:val="ListParagraph"/>
        <w:numPr>
          <w:ilvl w:val="0"/>
          <w:numId w:val="40"/>
        </w:numPr>
        <w:tabs>
          <w:tab w:val="left" w:pos="360"/>
        </w:tabs>
        <w:spacing w:after="0" w:line="240" w:lineRule="auto"/>
        <w:ind w:left="720"/>
        <w:rPr>
          <w:rFonts w:ascii="Times New Roman" w:hAnsi="Times New Roman" w:cs="Times New Roman"/>
        </w:rPr>
      </w:pPr>
      <w:r w:rsidRPr="000C59F7">
        <w:rPr>
          <w:rFonts w:ascii="Times New Roman" w:hAnsi="Times New Roman" w:cs="Times New Roman"/>
        </w:rPr>
        <w:t>Create and implement programs that promote sustainability (e.g., sustainability open house, Trash to Treasure, hydration stations, sustainability award, etc.) (ADM C, SUST C)</w:t>
      </w:r>
    </w:p>
    <w:p w:rsidR="00073E37" w:rsidRPr="002D061A" w:rsidRDefault="00600240" w:rsidP="002D061A">
      <w:pPr>
        <w:pStyle w:val="ListParagraph"/>
        <w:numPr>
          <w:ilvl w:val="0"/>
          <w:numId w:val="40"/>
        </w:numPr>
        <w:tabs>
          <w:tab w:val="left" w:pos="360"/>
        </w:tabs>
        <w:spacing w:after="0" w:line="240" w:lineRule="auto"/>
        <w:ind w:left="720"/>
        <w:rPr>
          <w:rFonts w:ascii="Times New Roman" w:hAnsi="Times New Roman" w:cs="Times New Roman"/>
        </w:rPr>
      </w:pPr>
      <w:r>
        <w:rPr>
          <w:rFonts w:ascii="Times New Roman" w:hAnsi="Times New Roman" w:cs="Times New Roman"/>
        </w:rPr>
        <w:t>In addition to the Sustainability Committee, f</w:t>
      </w:r>
      <w:r w:rsidR="008F2587" w:rsidRPr="000C59F7">
        <w:rPr>
          <w:rFonts w:ascii="Times New Roman" w:hAnsi="Times New Roman" w:cs="Times New Roman"/>
        </w:rPr>
        <w:t xml:space="preserve">orm Green Teams to </w:t>
      </w:r>
      <w:r>
        <w:rPr>
          <w:rFonts w:ascii="Times New Roman" w:hAnsi="Times New Roman" w:cs="Times New Roman"/>
        </w:rPr>
        <w:t>increase the number of employees involved in sustainability e</w:t>
      </w:r>
      <w:r w:rsidR="008F2587" w:rsidRPr="000C59F7">
        <w:rPr>
          <w:rFonts w:ascii="Times New Roman" w:hAnsi="Times New Roman" w:cs="Times New Roman"/>
        </w:rPr>
        <w:t>ffort</w:t>
      </w:r>
      <w:r>
        <w:rPr>
          <w:rFonts w:ascii="Times New Roman" w:hAnsi="Times New Roman" w:cs="Times New Roman"/>
        </w:rPr>
        <w:t>s.</w:t>
      </w:r>
      <w:r w:rsidR="008F2587" w:rsidRPr="000C59F7">
        <w:rPr>
          <w:rFonts w:ascii="Times New Roman" w:hAnsi="Times New Roman" w:cs="Times New Roman"/>
        </w:rPr>
        <w:t xml:space="preserve"> (ADM C, SUST C)</w:t>
      </w:r>
      <w:r w:rsidR="002429E0">
        <w:rPr>
          <w:rFonts w:ascii="Times New Roman" w:hAnsi="Times New Roman" w:cs="Times New Roman"/>
        </w:rPr>
        <w:t xml:space="preserve"> (Fall 2014)</w:t>
      </w:r>
      <w:r w:rsidR="002D061A">
        <w:rPr>
          <w:rFonts w:ascii="Times New Roman" w:hAnsi="Times New Roman" w:cs="Times New Roman"/>
        </w:rPr>
        <w:br/>
      </w:r>
    </w:p>
    <w:p w:rsidR="008F2587" w:rsidRPr="00D9380B" w:rsidRDefault="008F2587" w:rsidP="002D061A">
      <w:pPr>
        <w:pStyle w:val="ListParagraph"/>
        <w:numPr>
          <w:ilvl w:val="0"/>
          <w:numId w:val="38"/>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lastRenderedPageBreak/>
        <w:t>Publicize Penn State Mont Alto’s sustainability commitment and successes = LEAD.</w:t>
      </w:r>
    </w:p>
    <w:p w:rsidR="000F6419" w:rsidRDefault="008F2587" w:rsidP="000F6419">
      <w:pPr>
        <w:pStyle w:val="ListParagraph"/>
        <w:tabs>
          <w:tab w:val="left" w:pos="360"/>
        </w:tabs>
        <w:spacing w:after="0" w:line="240" w:lineRule="auto"/>
        <w:ind w:left="360"/>
        <w:rPr>
          <w:rFonts w:ascii="Times New Roman" w:hAnsi="Times New Roman" w:cs="Times New Roman"/>
        </w:rPr>
      </w:pPr>
      <w:r w:rsidRPr="000C59F7">
        <w:rPr>
          <w:rFonts w:ascii="Times New Roman" w:hAnsi="Times New Roman" w:cs="Times New Roman"/>
        </w:rPr>
        <w:t>Actions:</w:t>
      </w:r>
    </w:p>
    <w:p w:rsidR="000C59F7" w:rsidRPr="000F6419" w:rsidRDefault="000F6419" w:rsidP="000F6419">
      <w:pPr>
        <w:pStyle w:val="ListParagraph"/>
        <w:tabs>
          <w:tab w:val="left" w:pos="360"/>
        </w:tabs>
        <w:spacing w:after="0" w:line="240" w:lineRule="auto"/>
        <w:ind w:left="360"/>
        <w:rPr>
          <w:rFonts w:ascii="Times New Roman" w:hAnsi="Times New Roman" w:cs="Times New Roman"/>
        </w:rPr>
      </w:pPr>
      <w:r>
        <w:rPr>
          <w:rFonts w:ascii="Times New Roman" w:hAnsi="Times New Roman" w:cs="Times New Roman"/>
        </w:rPr>
        <w:t xml:space="preserve">a.   </w:t>
      </w:r>
      <w:r w:rsidR="000C59F7" w:rsidRPr="000F6419">
        <w:rPr>
          <w:rFonts w:ascii="Times New Roman" w:hAnsi="Times New Roman" w:cs="Times New Roman"/>
        </w:rPr>
        <w:t>Publicize campus sustainability activities externally to develop a reputation for sustainability (DPRM)</w:t>
      </w:r>
    </w:p>
    <w:p w:rsidR="000F6419" w:rsidRPr="000D612A" w:rsidRDefault="000F6419" w:rsidP="002D061A">
      <w:pPr>
        <w:tabs>
          <w:tab w:val="left" w:pos="360"/>
        </w:tabs>
        <w:spacing w:after="0" w:line="240" w:lineRule="auto"/>
        <w:rPr>
          <w:rFonts w:ascii="Times New Roman" w:hAnsi="Times New Roman" w:cs="Times New Roman"/>
          <w:szCs w:val="12"/>
        </w:rPr>
      </w:pPr>
    </w:p>
    <w:p w:rsidR="008F2587" w:rsidRPr="00AC153E" w:rsidRDefault="008F2587" w:rsidP="00015DA6">
      <w:pPr>
        <w:pStyle w:val="Heading2"/>
      </w:pPr>
      <w:r w:rsidRPr="00AC153E">
        <w:t>GOAL SEVEN: CULTIVATE A CULTURE OF RESPECT, HONESTY, AND EXCELLENCE</w:t>
      </w:r>
    </w:p>
    <w:p w:rsidR="008F2587" w:rsidRPr="000D612A" w:rsidRDefault="008F2587" w:rsidP="002D061A">
      <w:pPr>
        <w:tabs>
          <w:tab w:val="left" w:pos="360"/>
        </w:tabs>
        <w:spacing w:after="0" w:line="240" w:lineRule="auto"/>
        <w:rPr>
          <w:rFonts w:ascii="Times New Roman" w:hAnsi="Times New Roman" w:cs="Times New Roman"/>
          <w:sz w:val="16"/>
          <w:szCs w:val="12"/>
        </w:rPr>
      </w:pPr>
    </w:p>
    <w:p w:rsidR="008F2587" w:rsidRPr="00D9380B" w:rsidRDefault="008F2587" w:rsidP="0004757C">
      <w:pPr>
        <w:pStyle w:val="Heading3"/>
      </w:pPr>
      <w:r w:rsidRPr="00D9380B">
        <w:t>Strategies</w:t>
      </w:r>
      <w:r w:rsidRPr="00D9380B">
        <w:tab/>
      </w:r>
    </w:p>
    <w:p w:rsidR="008F2587" w:rsidRPr="00D9380B" w:rsidRDefault="008F2587" w:rsidP="000F6419">
      <w:pPr>
        <w:pStyle w:val="ListParagraph"/>
        <w:numPr>
          <w:ilvl w:val="0"/>
          <w:numId w:val="42"/>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Raise ethics mindfulness across the campus community.</w:t>
      </w:r>
    </w:p>
    <w:p w:rsidR="008F2587" w:rsidRPr="008928D3" w:rsidRDefault="008F2587" w:rsidP="000F6419">
      <w:pPr>
        <w:pStyle w:val="ListParagraph"/>
        <w:tabs>
          <w:tab w:val="left" w:pos="360"/>
        </w:tabs>
        <w:spacing w:after="0" w:line="240" w:lineRule="auto"/>
        <w:ind w:left="360"/>
        <w:rPr>
          <w:rFonts w:ascii="Times New Roman" w:hAnsi="Times New Roman" w:cs="Times New Roman"/>
        </w:rPr>
      </w:pPr>
      <w:r w:rsidRPr="008928D3">
        <w:rPr>
          <w:rFonts w:ascii="Times New Roman" w:hAnsi="Times New Roman" w:cs="Times New Roman"/>
        </w:rPr>
        <w:t>Actions:</w:t>
      </w:r>
      <w:r w:rsidR="002429E0">
        <w:rPr>
          <w:rFonts w:ascii="Times New Roman" w:hAnsi="Times New Roman" w:cs="Times New Roman"/>
        </w:rPr>
        <w:t xml:space="preserve"> (all actions are ongoing unless otherwise indicated)</w:t>
      </w:r>
    </w:p>
    <w:p w:rsidR="008F2587" w:rsidRDefault="008F2587" w:rsidP="000F6419">
      <w:pPr>
        <w:pStyle w:val="ListParagraph"/>
        <w:numPr>
          <w:ilvl w:val="0"/>
          <w:numId w:val="43"/>
        </w:numPr>
        <w:tabs>
          <w:tab w:val="left" w:pos="360"/>
        </w:tabs>
        <w:spacing w:after="0" w:line="240" w:lineRule="auto"/>
        <w:ind w:left="720"/>
        <w:rPr>
          <w:rFonts w:ascii="Times New Roman" w:hAnsi="Times New Roman" w:cs="Times New Roman"/>
        </w:rPr>
      </w:pPr>
      <w:r w:rsidRPr="008928D3">
        <w:rPr>
          <w:rFonts w:ascii="Times New Roman" w:hAnsi="Times New Roman" w:cs="Times New Roman"/>
        </w:rPr>
        <w:t>Educate students on academic integrity and the Student Code of Conduct (DAA, DSA)</w:t>
      </w:r>
    </w:p>
    <w:p w:rsidR="006F07D3" w:rsidRPr="008928D3" w:rsidRDefault="006F07D3" w:rsidP="000F6419">
      <w:pPr>
        <w:pStyle w:val="ListParagraph"/>
        <w:numPr>
          <w:ilvl w:val="0"/>
          <w:numId w:val="43"/>
        </w:numPr>
        <w:tabs>
          <w:tab w:val="left" w:pos="360"/>
        </w:tabs>
        <w:spacing w:after="0" w:line="240" w:lineRule="auto"/>
        <w:ind w:left="720"/>
        <w:rPr>
          <w:rFonts w:ascii="Times New Roman" w:hAnsi="Times New Roman" w:cs="Times New Roman"/>
        </w:rPr>
      </w:pPr>
      <w:r>
        <w:rPr>
          <w:rFonts w:ascii="Times New Roman" w:hAnsi="Times New Roman" w:cs="Times New Roman"/>
        </w:rPr>
        <w:t>Integrate content on ethical decision making in appropriate courses</w:t>
      </w:r>
    </w:p>
    <w:p w:rsidR="002D061A" w:rsidRDefault="008F2587" w:rsidP="000F6419">
      <w:pPr>
        <w:pStyle w:val="ListParagraph"/>
        <w:numPr>
          <w:ilvl w:val="0"/>
          <w:numId w:val="43"/>
        </w:numPr>
        <w:tabs>
          <w:tab w:val="left" w:pos="360"/>
        </w:tabs>
        <w:spacing w:after="0" w:line="240" w:lineRule="auto"/>
        <w:ind w:left="720"/>
        <w:rPr>
          <w:rFonts w:ascii="Times New Roman" w:hAnsi="Times New Roman" w:cs="Times New Roman"/>
        </w:rPr>
      </w:pPr>
      <w:r w:rsidRPr="008928D3">
        <w:rPr>
          <w:rFonts w:ascii="Times New Roman" w:hAnsi="Times New Roman" w:cs="Times New Roman"/>
        </w:rPr>
        <w:t>Offer educational programs to faculty and staff on ethics issues (DAA, DBS)</w:t>
      </w:r>
    </w:p>
    <w:p w:rsidR="002D061A" w:rsidRPr="002D061A" w:rsidRDefault="008F2587" w:rsidP="000F6419">
      <w:pPr>
        <w:pStyle w:val="ListParagraph"/>
        <w:numPr>
          <w:ilvl w:val="0"/>
          <w:numId w:val="43"/>
        </w:numPr>
        <w:tabs>
          <w:tab w:val="left" w:pos="360"/>
        </w:tabs>
        <w:spacing w:after="0" w:line="240" w:lineRule="auto"/>
        <w:ind w:left="720"/>
        <w:rPr>
          <w:rFonts w:ascii="Times New Roman" w:hAnsi="Times New Roman" w:cs="Times New Roman"/>
        </w:rPr>
      </w:pPr>
      <w:r w:rsidRPr="002D061A">
        <w:rPr>
          <w:rFonts w:ascii="Times New Roman" w:hAnsi="Times New Roman" w:cs="Times New Roman"/>
        </w:rPr>
        <w:t>Encourage new and existing employees to become familiar with University policies using GURU (General University Reference Utility) (DBS)</w:t>
      </w:r>
    </w:p>
    <w:p w:rsidR="008F2587" w:rsidRPr="002D061A" w:rsidRDefault="008F2587" w:rsidP="000F6419">
      <w:pPr>
        <w:pStyle w:val="ListParagraph"/>
        <w:numPr>
          <w:ilvl w:val="0"/>
          <w:numId w:val="43"/>
        </w:numPr>
        <w:tabs>
          <w:tab w:val="left" w:pos="360"/>
        </w:tabs>
        <w:spacing w:after="0" w:line="240" w:lineRule="auto"/>
        <w:ind w:left="720"/>
        <w:rPr>
          <w:rFonts w:ascii="Times New Roman" w:hAnsi="Times New Roman" w:cs="Times New Roman"/>
        </w:rPr>
      </w:pPr>
      <w:r w:rsidRPr="002D061A">
        <w:rPr>
          <w:rFonts w:ascii="Times New Roman" w:hAnsi="Times New Roman" w:cs="Times New Roman"/>
        </w:rPr>
        <w:t>Widely disseminate the campus’ shared values (DPRM)</w:t>
      </w:r>
      <w:r w:rsidR="00600240">
        <w:rPr>
          <w:rFonts w:ascii="Times New Roman" w:hAnsi="Times New Roman" w:cs="Times New Roman"/>
        </w:rPr>
        <w:t xml:space="preserve"> (Fall 2014)</w:t>
      </w:r>
      <w:r w:rsidR="00AC153E" w:rsidRPr="002D061A">
        <w:rPr>
          <w:rFonts w:ascii="Times New Roman" w:hAnsi="Times New Roman" w:cs="Times New Roman"/>
        </w:rPr>
        <w:br/>
      </w:r>
    </w:p>
    <w:p w:rsidR="008F2587" w:rsidRPr="008928D3" w:rsidRDefault="008F2587" w:rsidP="000F6419">
      <w:pPr>
        <w:pStyle w:val="ListParagraph"/>
        <w:numPr>
          <w:ilvl w:val="0"/>
          <w:numId w:val="42"/>
        </w:numPr>
        <w:tabs>
          <w:tab w:val="left" w:pos="360"/>
        </w:tabs>
        <w:spacing w:after="0" w:line="240" w:lineRule="auto"/>
        <w:ind w:left="360"/>
        <w:rPr>
          <w:rFonts w:ascii="Times New Roman" w:hAnsi="Times New Roman" w:cs="Times New Roman"/>
        </w:rPr>
      </w:pPr>
      <w:r w:rsidRPr="00D9380B">
        <w:rPr>
          <w:rFonts w:ascii="Times New Roman" w:hAnsi="Times New Roman" w:cs="Times New Roman"/>
          <w:b/>
        </w:rPr>
        <w:t>Encourage faculty, staff, and students to act with integrity</w:t>
      </w:r>
      <w:r w:rsidRPr="008928D3">
        <w:rPr>
          <w:rFonts w:ascii="Times New Roman" w:hAnsi="Times New Roman" w:cs="Times New Roman"/>
        </w:rPr>
        <w:t>.</w:t>
      </w:r>
    </w:p>
    <w:p w:rsidR="002D061A" w:rsidRDefault="008F2587" w:rsidP="000F6419">
      <w:pPr>
        <w:pStyle w:val="ListParagraph"/>
        <w:tabs>
          <w:tab w:val="left" w:pos="360"/>
        </w:tabs>
        <w:spacing w:after="0" w:line="240" w:lineRule="auto"/>
        <w:ind w:left="360"/>
        <w:rPr>
          <w:rFonts w:ascii="Times New Roman" w:hAnsi="Times New Roman" w:cs="Times New Roman"/>
        </w:rPr>
      </w:pPr>
      <w:r w:rsidRPr="008928D3">
        <w:rPr>
          <w:rFonts w:ascii="Times New Roman" w:hAnsi="Times New Roman" w:cs="Times New Roman"/>
        </w:rPr>
        <w:t>Actions:</w:t>
      </w:r>
    </w:p>
    <w:p w:rsidR="002D061A" w:rsidRDefault="008F2587" w:rsidP="000F6419">
      <w:pPr>
        <w:pStyle w:val="ListParagraph"/>
        <w:numPr>
          <w:ilvl w:val="0"/>
          <w:numId w:val="44"/>
        </w:numPr>
        <w:tabs>
          <w:tab w:val="left" w:pos="360"/>
        </w:tabs>
        <w:spacing w:after="0" w:line="240" w:lineRule="auto"/>
        <w:ind w:left="720"/>
        <w:rPr>
          <w:rFonts w:ascii="Times New Roman" w:hAnsi="Times New Roman" w:cs="Times New Roman"/>
        </w:rPr>
      </w:pPr>
      <w:r w:rsidRPr="002D061A">
        <w:rPr>
          <w:rFonts w:ascii="Times New Roman" w:hAnsi="Times New Roman" w:cs="Times New Roman"/>
        </w:rPr>
        <w:t>Clearly communicate to all members of the campus community the expectation that they will follow University policies and procedures (Chancellor, DBS)</w:t>
      </w:r>
    </w:p>
    <w:p w:rsidR="006F07D3" w:rsidRDefault="008F2587" w:rsidP="000F6419">
      <w:pPr>
        <w:pStyle w:val="ListParagraph"/>
        <w:numPr>
          <w:ilvl w:val="0"/>
          <w:numId w:val="44"/>
        </w:numPr>
        <w:tabs>
          <w:tab w:val="left" w:pos="360"/>
        </w:tabs>
        <w:spacing w:after="0" w:line="240" w:lineRule="auto"/>
        <w:ind w:left="720"/>
        <w:rPr>
          <w:rFonts w:ascii="Times New Roman" w:hAnsi="Times New Roman" w:cs="Times New Roman"/>
        </w:rPr>
      </w:pPr>
      <w:r w:rsidRPr="002D061A">
        <w:rPr>
          <w:rFonts w:ascii="Times New Roman" w:hAnsi="Times New Roman" w:cs="Times New Roman"/>
        </w:rPr>
        <w:t xml:space="preserve">Widely disseminate information about </w:t>
      </w:r>
      <w:r w:rsidR="006F07D3">
        <w:rPr>
          <w:rFonts w:ascii="Times New Roman" w:hAnsi="Times New Roman" w:cs="Times New Roman"/>
        </w:rPr>
        <w:t xml:space="preserve">reporting misconduct </w:t>
      </w:r>
      <w:r w:rsidRPr="002D061A">
        <w:rPr>
          <w:rFonts w:ascii="Times New Roman" w:hAnsi="Times New Roman" w:cs="Times New Roman"/>
        </w:rPr>
        <w:t>and encourage reporting of concerns to appropriate personnel and/or the Ethics Hotline (DPRM, ADM C)</w:t>
      </w:r>
    </w:p>
    <w:p w:rsidR="006F07D3" w:rsidRDefault="006F07D3" w:rsidP="000F6419">
      <w:pPr>
        <w:pStyle w:val="ListParagraph"/>
        <w:numPr>
          <w:ilvl w:val="0"/>
          <w:numId w:val="44"/>
        </w:numPr>
        <w:tabs>
          <w:tab w:val="left" w:pos="360"/>
        </w:tabs>
        <w:spacing w:after="0" w:line="240" w:lineRule="auto"/>
        <w:ind w:left="720"/>
        <w:rPr>
          <w:rFonts w:ascii="Times New Roman" w:hAnsi="Times New Roman" w:cs="Times New Roman"/>
        </w:rPr>
      </w:pPr>
      <w:r>
        <w:rPr>
          <w:rFonts w:ascii="Times New Roman" w:hAnsi="Times New Roman" w:cs="Times New Roman"/>
        </w:rPr>
        <w:t>Athletics staff, coaches, and student athletes will abide by PSUAC athletics policies (AD)</w:t>
      </w:r>
    </w:p>
    <w:p w:rsidR="00F44155" w:rsidRDefault="00F44155" w:rsidP="00EB6488">
      <w:pPr>
        <w:tabs>
          <w:tab w:val="left" w:pos="360"/>
        </w:tabs>
        <w:spacing w:after="0" w:line="240" w:lineRule="auto"/>
        <w:rPr>
          <w:rStyle w:val="Heading1Char"/>
          <w:caps/>
        </w:rPr>
      </w:pPr>
    </w:p>
    <w:p w:rsidR="00760A22" w:rsidRPr="00073E37" w:rsidRDefault="0041789D" w:rsidP="00EB6488">
      <w:pPr>
        <w:tabs>
          <w:tab w:val="left" w:pos="360"/>
        </w:tabs>
        <w:spacing w:after="0" w:line="240" w:lineRule="auto"/>
        <w:rPr>
          <w:rFonts w:cs="Times New Roman"/>
          <w:b/>
          <w:caps/>
          <w:color w:val="0070C0"/>
          <w:sz w:val="26"/>
          <w:szCs w:val="26"/>
        </w:rPr>
      </w:pPr>
      <w:r w:rsidRPr="00F44155">
        <w:rPr>
          <w:rStyle w:val="Heading1Char"/>
          <w:caps/>
        </w:rPr>
        <w:lastRenderedPageBreak/>
        <w:t>Strategic Plan Mapping to University Framework</w:t>
      </w:r>
      <w:r w:rsidR="00EB6488" w:rsidRPr="00F44155">
        <w:rPr>
          <w:rStyle w:val="Heading1Char"/>
          <w:caps/>
        </w:rPr>
        <w:br/>
      </w:r>
      <w:r>
        <w:rPr>
          <w:rFonts w:cs="Times New Roman"/>
          <w:b/>
          <w:caps/>
          <w:noProof/>
          <w:color w:val="0070C0"/>
          <w:sz w:val="26"/>
          <w:szCs w:val="26"/>
        </w:rPr>
        <w:drawing>
          <wp:inline distT="0" distB="0" distL="0" distR="0" wp14:anchorId="529B2BEF" wp14:editId="25F145B2">
            <wp:extent cx="6807201" cy="5105400"/>
            <wp:effectExtent l="0" t="0" r="0" b="0"/>
            <wp:docPr id="1" name="Picture 1" descr="Mission: To provide students with opportunities for a high-quality education, expand the boundaries of knowledge through research and scholarship, and contribute to the socio-economic well-being and cultural enrichment of our communities. &#10;Values: Respect; Honesty; Integrity; Excellence; Sustainability; Discovery, Creation and Dissemination of Knowledge&#10;Vision: To improve our local, regional, and global communities by providing a high-quality university education.&#10;Promoting our Health: Fiscal Health (Goal 5) - Enhance Financial Stability; Environmental Health (Goal 6) - Strengthen Commitment to Sustainability; Community Health (Goal 3, strategy 5, action b) - Promoting Penn State Mont Alto as a regional partner in economic development and community health.&#10;Stewarding our Resources: Goal 5 - Enhance Financial Stability; Goal 6 - Strengthen Commitment to Sustainability.&#10;Transforming Education: Goal 1 - Enhance Academic Excellence.&#10;Building out Digital Future: Goal 5, strategy 1, action d - Increase alternative-format credit programming; Goal 5, strategy 2, action 3 - Evaluate/Implement new/enhanced IT solutions. &#10;Valuing and Exploring our Cultures: Goal 4 - Foster a Campus Community that Values Diversity. &#10;Foundational Principles&#10;Supporting Strategies&#10;Guiding Principles for Resource Allocation&#10;Penn State Mont Alto logo at bottom of image." title="Penn State Mont Alto 2014-2018 Strategic Plan Mapping to Universit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plan university framework.jpg"/>
                    <pic:cNvPicPr/>
                  </pic:nvPicPr>
                  <pic:blipFill>
                    <a:blip r:embed="rId14">
                      <a:extLst>
                        <a:ext uri="{28A0092B-C50C-407E-A947-70E740481C1C}">
                          <a14:useLocalDpi xmlns:a14="http://schemas.microsoft.com/office/drawing/2010/main" val="0"/>
                        </a:ext>
                      </a:extLst>
                    </a:blip>
                    <a:stretch>
                      <a:fillRect/>
                    </a:stretch>
                  </pic:blipFill>
                  <pic:spPr>
                    <a:xfrm>
                      <a:off x="0" y="0"/>
                      <a:ext cx="6827446" cy="5120584"/>
                    </a:xfrm>
                    <a:prstGeom prst="rect">
                      <a:avLst/>
                    </a:prstGeom>
                  </pic:spPr>
                </pic:pic>
              </a:graphicData>
            </a:graphic>
          </wp:inline>
        </w:drawing>
      </w:r>
    </w:p>
    <w:sectPr w:rsidR="00760A22" w:rsidRPr="00073E37" w:rsidSect="00AC153E">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162" w:rsidRDefault="004B5162" w:rsidP="00F65E7A">
      <w:pPr>
        <w:spacing w:after="0" w:line="240" w:lineRule="auto"/>
      </w:pPr>
      <w:r>
        <w:separator/>
      </w:r>
    </w:p>
  </w:endnote>
  <w:endnote w:type="continuationSeparator" w:id="0">
    <w:p w:rsidR="004B5162" w:rsidRDefault="004B5162" w:rsidP="00F6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162" w:rsidRDefault="004B5162" w:rsidP="00F65E7A">
      <w:pPr>
        <w:spacing w:after="0" w:line="240" w:lineRule="auto"/>
      </w:pPr>
      <w:r>
        <w:separator/>
      </w:r>
    </w:p>
  </w:footnote>
  <w:footnote w:type="continuationSeparator" w:id="0">
    <w:p w:rsidR="004B5162" w:rsidRDefault="004B5162" w:rsidP="00F65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1790712453"/>
      <w:docPartObj>
        <w:docPartGallery w:val="Page Numbers (Top of Page)"/>
        <w:docPartUnique/>
      </w:docPartObj>
    </w:sdtPr>
    <w:sdtEndPr>
      <w:rPr>
        <w:b/>
        <w:bCs/>
        <w:noProof/>
        <w:color w:val="auto"/>
        <w:spacing w:val="0"/>
      </w:rPr>
    </w:sdtEndPr>
    <w:sdtContent>
      <w:p w:rsidR="00371EA8" w:rsidRDefault="00371EA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rsidR="008B6961">
          <w:fldChar w:fldCharType="begin"/>
        </w:r>
        <w:r w:rsidR="008B6961">
          <w:instrText xml:space="preserve"> PAGE   \* MERGEFORMAT </w:instrText>
        </w:r>
        <w:r w:rsidR="008B6961">
          <w:fldChar w:fldCharType="separate"/>
        </w:r>
        <w:r w:rsidR="000D612A">
          <w:rPr>
            <w:noProof/>
          </w:rPr>
          <w:t>11</w:t>
        </w:r>
        <w:r w:rsidR="008B6961">
          <w:fldChar w:fldCharType="end"/>
        </w:r>
      </w:p>
    </w:sdtContent>
  </w:sdt>
  <w:p w:rsidR="00371EA8" w:rsidRDefault="00371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0ED1"/>
    <w:multiLevelType w:val="hybridMultilevel"/>
    <w:tmpl w:val="458A1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A5DEF"/>
    <w:multiLevelType w:val="hybridMultilevel"/>
    <w:tmpl w:val="E8A25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6309"/>
    <w:multiLevelType w:val="hybridMultilevel"/>
    <w:tmpl w:val="4B986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52D4"/>
    <w:multiLevelType w:val="hybridMultilevel"/>
    <w:tmpl w:val="B8D200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75F61"/>
    <w:multiLevelType w:val="hybridMultilevel"/>
    <w:tmpl w:val="2C146650"/>
    <w:lvl w:ilvl="0" w:tplc="ACE2E8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2D24D8"/>
    <w:multiLevelType w:val="hybridMultilevel"/>
    <w:tmpl w:val="79C04A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1777A"/>
    <w:multiLevelType w:val="hybridMultilevel"/>
    <w:tmpl w:val="A86487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2E5665"/>
    <w:multiLevelType w:val="hybridMultilevel"/>
    <w:tmpl w:val="5554D4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1C0DA6"/>
    <w:multiLevelType w:val="hybridMultilevel"/>
    <w:tmpl w:val="78164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607E1D"/>
    <w:multiLevelType w:val="hybridMultilevel"/>
    <w:tmpl w:val="FF52845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BD16B3"/>
    <w:multiLevelType w:val="hybridMultilevel"/>
    <w:tmpl w:val="2126FB8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0E368A"/>
    <w:multiLevelType w:val="hybridMultilevel"/>
    <w:tmpl w:val="22BE59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B05578"/>
    <w:multiLevelType w:val="hybridMultilevel"/>
    <w:tmpl w:val="64545B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E3420F"/>
    <w:multiLevelType w:val="hybridMultilevel"/>
    <w:tmpl w:val="E51AA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2F563E"/>
    <w:multiLevelType w:val="hybridMultilevel"/>
    <w:tmpl w:val="C6183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2971B8"/>
    <w:multiLevelType w:val="hybridMultilevel"/>
    <w:tmpl w:val="BE60E6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332143"/>
    <w:multiLevelType w:val="hybridMultilevel"/>
    <w:tmpl w:val="72C67E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3F1960"/>
    <w:multiLevelType w:val="hybridMultilevel"/>
    <w:tmpl w:val="BC2C92B6"/>
    <w:lvl w:ilvl="0" w:tplc="C1DEDB5A">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EC4F11"/>
    <w:multiLevelType w:val="hybridMultilevel"/>
    <w:tmpl w:val="E60E6C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F81D0D"/>
    <w:multiLevelType w:val="hybridMultilevel"/>
    <w:tmpl w:val="501CC0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40072E"/>
    <w:multiLevelType w:val="hybridMultilevel"/>
    <w:tmpl w:val="2DCEAC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60F2"/>
    <w:multiLevelType w:val="hybridMultilevel"/>
    <w:tmpl w:val="40E84F12"/>
    <w:lvl w:ilvl="0" w:tplc="0409000F">
      <w:start w:val="1"/>
      <w:numFmt w:val="decimal"/>
      <w:lvlText w:val="%1."/>
      <w:lvlJc w:val="left"/>
      <w:pPr>
        <w:ind w:left="1082" w:hanging="360"/>
      </w:p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39622F60"/>
    <w:multiLevelType w:val="hybridMultilevel"/>
    <w:tmpl w:val="427CD9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AD7F37"/>
    <w:multiLevelType w:val="hybridMultilevel"/>
    <w:tmpl w:val="53C661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713B22"/>
    <w:multiLevelType w:val="hybridMultilevel"/>
    <w:tmpl w:val="6E58AAA6"/>
    <w:lvl w:ilvl="0" w:tplc="36607BE6">
      <w:start w:val="3"/>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5C10B9"/>
    <w:multiLevelType w:val="hybridMultilevel"/>
    <w:tmpl w:val="818084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62377F"/>
    <w:multiLevelType w:val="hybridMultilevel"/>
    <w:tmpl w:val="985C8CA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480800"/>
    <w:multiLevelType w:val="hybridMultilevel"/>
    <w:tmpl w:val="4230B2D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7F130A2"/>
    <w:multiLevelType w:val="hybridMultilevel"/>
    <w:tmpl w:val="C7CA3238"/>
    <w:lvl w:ilvl="0" w:tplc="94FC24AE">
      <w:start w:val="4"/>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3602EA"/>
    <w:multiLevelType w:val="hybridMultilevel"/>
    <w:tmpl w:val="9BA23C88"/>
    <w:lvl w:ilvl="0" w:tplc="B4EEAC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56915"/>
    <w:multiLevelType w:val="hybridMultilevel"/>
    <w:tmpl w:val="0A84A3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05222E"/>
    <w:multiLevelType w:val="hybridMultilevel"/>
    <w:tmpl w:val="D500E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DF3AE5"/>
    <w:multiLevelType w:val="hybridMultilevel"/>
    <w:tmpl w:val="56DA5D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A032A8"/>
    <w:multiLevelType w:val="hybridMultilevel"/>
    <w:tmpl w:val="409E47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A97E8C"/>
    <w:multiLevelType w:val="hybridMultilevel"/>
    <w:tmpl w:val="2DFEB6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6D5FDA"/>
    <w:multiLevelType w:val="hybridMultilevel"/>
    <w:tmpl w:val="1E062EA2"/>
    <w:lvl w:ilvl="0" w:tplc="4C12A8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CE4B6D"/>
    <w:multiLevelType w:val="hybridMultilevel"/>
    <w:tmpl w:val="9E5A6F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AE5433"/>
    <w:multiLevelType w:val="hybridMultilevel"/>
    <w:tmpl w:val="ECE6F1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FF7E5C"/>
    <w:multiLevelType w:val="hybridMultilevel"/>
    <w:tmpl w:val="E0C4616A"/>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0611F7"/>
    <w:multiLevelType w:val="hybridMultilevel"/>
    <w:tmpl w:val="1EC855C8"/>
    <w:lvl w:ilvl="0" w:tplc="46DCE22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CF3873"/>
    <w:multiLevelType w:val="hybridMultilevel"/>
    <w:tmpl w:val="90FA32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2039DE"/>
    <w:multiLevelType w:val="hybridMultilevel"/>
    <w:tmpl w:val="723279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4815E8"/>
    <w:multiLevelType w:val="hybridMultilevel"/>
    <w:tmpl w:val="2CE0DF6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3E0CEF"/>
    <w:multiLevelType w:val="hybridMultilevel"/>
    <w:tmpl w:val="A8FE84D2"/>
    <w:lvl w:ilvl="0" w:tplc="CB12FCE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AA0E9D"/>
    <w:multiLevelType w:val="hybridMultilevel"/>
    <w:tmpl w:val="B1CEBE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1"/>
  </w:num>
  <w:num w:numId="3">
    <w:abstractNumId w:val="0"/>
  </w:num>
  <w:num w:numId="4">
    <w:abstractNumId w:val="4"/>
  </w:num>
  <w:num w:numId="5">
    <w:abstractNumId w:val="10"/>
  </w:num>
  <w:num w:numId="6">
    <w:abstractNumId w:val="32"/>
  </w:num>
  <w:num w:numId="7">
    <w:abstractNumId w:val="2"/>
  </w:num>
  <w:num w:numId="8">
    <w:abstractNumId w:val="24"/>
  </w:num>
  <w:num w:numId="9">
    <w:abstractNumId w:val="23"/>
  </w:num>
  <w:num w:numId="10">
    <w:abstractNumId w:val="37"/>
  </w:num>
  <w:num w:numId="11">
    <w:abstractNumId w:val="28"/>
  </w:num>
  <w:num w:numId="12">
    <w:abstractNumId w:val="42"/>
  </w:num>
  <w:num w:numId="13">
    <w:abstractNumId w:val="35"/>
  </w:num>
  <w:num w:numId="14">
    <w:abstractNumId w:val="17"/>
  </w:num>
  <w:num w:numId="15">
    <w:abstractNumId w:val="1"/>
  </w:num>
  <w:num w:numId="16">
    <w:abstractNumId w:val="27"/>
  </w:num>
  <w:num w:numId="17">
    <w:abstractNumId w:val="33"/>
  </w:num>
  <w:num w:numId="18">
    <w:abstractNumId w:val="26"/>
  </w:num>
  <w:num w:numId="19">
    <w:abstractNumId w:val="38"/>
  </w:num>
  <w:num w:numId="20">
    <w:abstractNumId w:val="40"/>
  </w:num>
  <w:num w:numId="21">
    <w:abstractNumId w:val="20"/>
  </w:num>
  <w:num w:numId="22">
    <w:abstractNumId w:val="12"/>
  </w:num>
  <w:num w:numId="23">
    <w:abstractNumId w:val="5"/>
  </w:num>
  <w:num w:numId="24">
    <w:abstractNumId w:val="41"/>
  </w:num>
  <w:num w:numId="25">
    <w:abstractNumId w:val="44"/>
  </w:num>
  <w:num w:numId="26">
    <w:abstractNumId w:val="31"/>
  </w:num>
  <w:num w:numId="27">
    <w:abstractNumId w:val="25"/>
  </w:num>
  <w:num w:numId="28">
    <w:abstractNumId w:val="6"/>
  </w:num>
  <w:num w:numId="29">
    <w:abstractNumId w:val="22"/>
  </w:num>
  <w:num w:numId="30">
    <w:abstractNumId w:val="16"/>
  </w:num>
  <w:num w:numId="31">
    <w:abstractNumId w:val="3"/>
  </w:num>
  <w:num w:numId="32">
    <w:abstractNumId w:val="36"/>
  </w:num>
  <w:num w:numId="33">
    <w:abstractNumId w:val="15"/>
  </w:num>
  <w:num w:numId="34">
    <w:abstractNumId w:val="13"/>
  </w:num>
  <w:num w:numId="35">
    <w:abstractNumId w:val="11"/>
  </w:num>
  <w:num w:numId="36">
    <w:abstractNumId w:val="19"/>
  </w:num>
  <w:num w:numId="37">
    <w:abstractNumId w:val="8"/>
  </w:num>
  <w:num w:numId="38">
    <w:abstractNumId w:val="18"/>
  </w:num>
  <w:num w:numId="39">
    <w:abstractNumId w:val="39"/>
  </w:num>
  <w:num w:numId="40">
    <w:abstractNumId w:val="30"/>
  </w:num>
  <w:num w:numId="41">
    <w:abstractNumId w:val="14"/>
  </w:num>
  <w:num w:numId="42">
    <w:abstractNumId w:val="7"/>
  </w:num>
  <w:num w:numId="43">
    <w:abstractNumId w:val="34"/>
  </w:num>
  <w:num w:numId="44">
    <w:abstractNumId w:val="4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22"/>
    <w:rsid w:val="00015DA6"/>
    <w:rsid w:val="00041058"/>
    <w:rsid w:val="0004757C"/>
    <w:rsid w:val="00073E37"/>
    <w:rsid w:val="000C59F7"/>
    <w:rsid w:val="000C60AC"/>
    <w:rsid w:val="000D612A"/>
    <w:rsid w:val="000F6419"/>
    <w:rsid w:val="00177A0F"/>
    <w:rsid w:val="00180435"/>
    <w:rsid w:val="00185305"/>
    <w:rsid w:val="001C7085"/>
    <w:rsid w:val="001D5AC5"/>
    <w:rsid w:val="001E74D0"/>
    <w:rsid w:val="001E7783"/>
    <w:rsid w:val="002429E0"/>
    <w:rsid w:val="00273A5B"/>
    <w:rsid w:val="00277350"/>
    <w:rsid w:val="002D061A"/>
    <w:rsid w:val="00371EA8"/>
    <w:rsid w:val="003964B6"/>
    <w:rsid w:val="003C2AA6"/>
    <w:rsid w:val="003E22F1"/>
    <w:rsid w:val="0041789D"/>
    <w:rsid w:val="0044337C"/>
    <w:rsid w:val="004970B2"/>
    <w:rsid w:val="004B5162"/>
    <w:rsid w:val="004C64BD"/>
    <w:rsid w:val="00524128"/>
    <w:rsid w:val="00571755"/>
    <w:rsid w:val="00583F82"/>
    <w:rsid w:val="00600240"/>
    <w:rsid w:val="00646296"/>
    <w:rsid w:val="006B21E7"/>
    <w:rsid w:val="006C1459"/>
    <w:rsid w:val="006F07D3"/>
    <w:rsid w:val="00735C0E"/>
    <w:rsid w:val="00760A22"/>
    <w:rsid w:val="00773F71"/>
    <w:rsid w:val="007A17C3"/>
    <w:rsid w:val="007D1A41"/>
    <w:rsid w:val="00810F8A"/>
    <w:rsid w:val="0087537B"/>
    <w:rsid w:val="00885406"/>
    <w:rsid w:val="008928D3"/>
    <w:rsid w:val="008B6961"/>
    <w:rsid w:val="008E2313"/>
    <w:rsid w:val="008F2587"/>
    <w:rsid w:val="009558D5"/>
    <w:rsid w:val="00995A84"/>
    <w:rsid w:val="009B17B6"/>
    <w:rsid w:val="009C6519"/>
    <w:rsid w:val="00A17C5C"/>
    <w:rsid w:val="00A17D06"/>
    <w:rsid w:val="00A34200"/>
    <w:rsid w:val="00A43531"/>
    <w:rsid w:val="00AC153E"/>
    <w:rsid w:val="00B10770"/>
    <w:rsid w:val="00B15BC7"/>
    <w:rsid w:val="00B241AD"/>
    <w:rsid w:val="00C77607"/>
    <w:rsid w:val="00CB116C"/>
    <w:rsid w:val="00CC480B"/>
    <w:rsid w:val="00D01545"/>
    <w:rsid w:val="00D55387"/>
    <w:rsid w:val="00D9380B"/>
    <w:rsid w:val="00E04586"/>
    <w:rsid w:val="00E56685"/>
    <w:rsid w:val="00EB6488"/>
    <w:rsid w:val="00EC2EAC"/>
    <w:rsid w:val="00ED46B4"/>
    <w:rsid w:val="00F25803"/>
    <w:rsid w:val="00F35F75"/>
    <w:rsid w:val="00F44155"/>
    <w:rsid w:val="00F50BB4"/>
    <w:rsid w:val="00F65E7A"/>
    <w:rsid w:val="00F8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C2D0"/>
  <w15:docId w15:val="{9816DEAD-931E-4582-8174-2F39394E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DA6"/>
    <w:pPr>
      <w:tabs>
        <w:tab w:val="left" w:pos="360"/>
      </w:tabs>
      <w:spacing w:after="0" w:line="240" w:lineRule="auto"/>
      <w:outlineLvl w:val="0"/>
    </w:pPr>
    <w:rPr>
      <w:rFonts w:cs="Times New Roman"/>
      <w:b/>
      <w:color w:val="0070C0"/>
      <w:sz w:val="24"/>
      <w:szCs w:val="24"/>
    </w:rPr>
  </w:style>
  <w:style w:type="paragraph" w:styleId="Heading2">
    <w:name w:val="heading 2"/>
    <w:basedOn w:val="Heading1"/>
    <w:next w:val="Normal"/>
    <w:link w:val="Heading2Char"/>
    <w:uiPriority w:val="9"/>
    <w:unhideWhenUsed/>
    <w:qFormat/>
    <w:rsid w:val="00015DA6"/>
    <w:pPr>
      <w:outlineLvl w:val="1"/>
    </w:pPr>
  </w:style>
  <w:style w:type="paragraph" w:styleId="Heading3">
    <w:name w:val="heading 3"/>
    <w:basedOn w:val="Normal"/>
    <w:next w:val="Normal"/>
    <w:link w:val="Heading3Char"/>
    <w:uiPriority w:val="9"/>
    <w:unhideWhenUsed/>
    <w:qFormat/>
    <w:rsid w:val="0004757C"/>
    <w:pPr>
      <w:tabs>
        <w:tab w:val="left" w:pos="360"/>
      </w:tabs>
      <w:spacing w:after="0" w:line="240" w:lineRule="auto"/>
      <w:outlineLvl w:val="2"/>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A22"/>
    <w:rPr>
      <w:rFonts w:ascii="Tahoma" w:hAnsi="Tahoma" w:cs="Tahoma"/>
      <w:sz w:val="16"/>
      <w:szCs w:val="16"/>
    </w:rPr>
  </w:style>
  <w:style w:type="paragraph" w:styleId="ListParagraph">
    <w:name w:val="List Paragraph"/>
    <w:basedOn w:val="Normal"/>
    <w:uiPriority w:val="34"/>
    <w:qFormat/>
    <w:rsid w:val="006C1459"/>
    <w:pPr>
      <w:ind w:left="720"/>
      <w:contextualSpacing/>
    </w:pPr>
  </w:style>
  <w:style w:type="paragraph" w:styleId="Header">
    <w:name w:val="header"/>
    <w:basedOn w:val="Normal"/>
    <w:link w:val="HeaderChar"/>
    <w:uiPriority w:val="99"/>
    <w:unhideWhenUsed/>
    <w:rsid w:val="00F6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E7A"/>
  </w:style>
  <w:style w:type="paragraph" w:styleId="Footer">
    <w:name w:val="footer"/>
    <w:basedOn w:val="Normal"/>
    <w:link w:val="FooterChar"/>
    <w:uiPriority w:val="99"/>
    <w:unhideWhenUsed/>
    <w:rsid w:val="00F6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E7A"/>
  </w:style>
  <w:style w:type="character" w:styleId="Hyperlink">
    <w:name w:val="Hyperlink"/>
    <w:basedOn w:val="DefaultParagraphFont"/>
    <w:uiPriority w:val="99"/>
    <w:unhideWhenUsed/>
    <w:rsid w:val="00EC2EAC"/>
    <w:rPr>
      <w:color w:val="0000FF" w:themeColor="hyperlink"/>
      <w:u w:val="single"/>
    </w:rPr>
  </w:style>
  <w:style w:type="paragraph" w:styleId="TOC1">
    <w:name w:val="toc 1"/>
    <w:basedOn w:val="TOCHeading"/>
    <w:next w:val="Normal"/>
    <w:autoRedefine/>
    <w:uiPriority w:val="39"/>
    <w:unhideWhenUsed/>
    <w:qFormat/>
    <w:rsid w:val="00015DA6"/>
    <w:pPr>
      <w:tabs>
        <w:tab w:val="right" w:leader="dot" w:pos="9350"/>
      </w:tabs>
    </w:pPr>
    <w:rPr>
      <w:rFonts w:ascii="Times New Roman" w:hAnsi="Times New Roman"/>
      <w:b w:val="0"/>
      <w:noProof/>
      <w:color w:val="auto"/>
      <w:sz w:val="20"/>
      <w:szCs w:val="20"/>
      <w:lang w:eastAsia="ja-JP"/>
    </w:rPr>
  </w:style>
  <w:style w:type="character" w:customStyle="1" w:styleId="Heading1Char">
    <w:name w:val="Heading 1 Char"/>
    <w:basedOn w:val="DefaultParagraphFont"/>
    <w:link w:val="Heading1"/>
    <w:uiPriority w:val="9"/>
    <w:rsid w:val="00015DA6"/>
    <w:rPr>
      <w:rFonts w:cs="Times New Roman"/>
      <w:b/>
      <w:color w:val="0070C0"/>
      <w:sz w:val="24"/>
      <w:szCs w:val="24"/>
    </w:rPr>
  </w:style>
  <w:style w:type="paragraph" w:styleId="TOCHeading">
    <w:name w:val="TOC Heading"/>
    <w:basedOn w:val="Heading1"/>
    <w:next w:val="Normal"/>
    <w:uiPriority w:val="39"/>
    <w:semiHidden/>
    <w:unhideWhenUsed/>
    <w:qFormat/>
    <w:rsid w:val="00EC2EAC"/>
    <w:pPr>
      <w:outlineLvl w:val="9"/>
    </w:pPr>
  </w:style>
  <w:style w:type="paragraph" w:styleId="Title">
    <w:name w:val="Title"/>
    <w:basedOn w:val="Normal"/>
    <w:next w:val="Normal"/>
    <w:link w:val="TitleChar"/>
    <w:uiPriority w:val="10"/>
    <w:qFormat/>
    <w:rsid w:val="0004757C"/>
    <w:pPr>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04757C"/>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04757C"/>
    <w:pPr>
      <w:numPr>
        <w:ilvl w:val="1"/>
      </w:numPr>
      <w:spacing w:after="160" w:line="259" w:lineRule="auto"/>
      <w:jc w:val="center"/>
    </w:pPr>
    <w:rPr>
      <w:rFonts w:ascii="Calibri" w:eastAsia="Times New Roman" w:hAnsi="Calibri" w:cs="Times New Roman"/>
      <w:color w:val="5A5A5A"/>
      <w:spacing w:val="15"/>
      <w:sz w:val="32"/>
    </w:rPr>
  </w:style>
  <w:style w:type="character" w:customStyle="1" w:styleId="SubtitleChar">
    <w:name w:val="Subtitle Char"/>
    <w:basedOn w:val="DefaultParagraphFont"/>
    <w:link w:val="Subtitle"/>
    <w:uiPriority w:val="11"/>
    <w:rsid w:val="0004757C"/>
    <w:rPr>
      <w:rFonts w:ascii="Calibri" w:eastAsia="Times New Roman" w:hAnsi="Calibri" w:cs="Times New Roman"/>
      <w:color w:val="5A5A5A"/>
      <w:spacing w:val="15"/>
      <w:sz w:val="32"/>
    </w:rPr>
  </w:style>
  <w:style w:type="paragraph" w:styleId="Quote">
    <w:name w:val="Quote"/>
    <w:basedOn w:val="Normal"/>
    <w:next w:val="Normal"/>
    <w:link w:val="QuoteChar"/>
    <w:uiPriority w:val="29"/>
    <w:qFormat/>
    <w:rsid w:val="00D55387"/>
    <w:rPr>
      <w:rFonts w:eastAsiaTheme="minorEastAsia"/>
      <w:i/>
      <w:iCs/>
      <w:color w:val="000000" w:themeColor="text1"/>
      <w:lang w:eastAsia="ja-JP"/>
    </w:rPr>
  </w:style>
  <w:style w:type="character" w:customStyle="1" w:styleId="QuoteChar">
    <w:name w:val="Quote Char"/>
    <w:basedOn w:val="DefaultParagraphFont"/>
    <w:link w:val="Quote"/>
    <w:uiPriority w:val="29"/>
    <w:rsid w:val="00D55387"/>
    <w:rPr>
      <w:rFonts w:eastAsiaTheme="minorEastAsia"/>
      <w:i/>
      <w:iCs/>
      <w:color w:val="000000" w:themeColor="text1"/>
      <w:lang w:eastAsia="ja-JP"/>
    </w:rPr>
  </w:style>
  <w:style w:type="character" w:customStyle="1" w:styleId="Heading2Char">
    <w:name w:val="Heading 2 Char"/>
    <w:basedOn w:val="DefaultParagraphFont"/>
    <w:link w:val="Heading2"/>
    <w:uiPriority w:val="9"/>
    <w:rsid w:val="00015DA6"/>
    <w:rPr>
      <w:rFonts w:cs="Times New Roman"/>
      <w:b/>
      <w:color w:val="0070C0"/>
      <w:sz w:val="24"/>
      <w:szCs w:val="24"/>
    </w:rPr>
  </w:style>
  <w:style w:type="paragraph" w:styleId="IntenseQuote">
    <w:name w:val="Intense Quote"/>
    <w:basedOn w:val="Normal"/>
    <w:next w:val="Normal"/>
    <w:link w:val="IntenseQuoteChar"/>
    <w:uiPriority w:val="30"/>
    <w:qFormat/>
    <w:rsid w:val="0004757C"/>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rPr>
  </w:style>
  <w:style w:type="character" w:customStyle="1" w:styleId="IntenseQuoteChar">
    <w:name w:val="Intense Quote Char"/>
    <w:basedOn w:val="DefaultParagraphFont"/>
    <w:link w:val="IntenseQuote"/>
    <w:uiPriority w:val="30"/>
    <w:rsid w:val="0004757C"/>
    <w:rPr>
      <w:rFonts w:ascii="Calibri" w:eastAsia="Calibri" w:hAnsi="Calibri" w:cs="Times New Roman"/>
      <w:iCs/>
      <w:color w:val="5B9BD5"/>
      <w:sz w:val="24"/>
    </w:rPr>
  </w:style>
  <w:style w:type="character" w:styleId="FollowedHyperlink">
    <w:name w:val="FollowedHyperlink"/>
    <w:basedOn w:val="DefaultParagraphFont"/>
    <w:uiPriority w:val="99"/>
    <w:semiHidden/>
    <w:unhideWhenUsed/>
    <w:rsid w:val="0004757C"/>
    <w:rPr>
      <w:color w:val="800080" w:themeColor="followedHyperlink"/>
      <w:u w:val="single"/>
    </w:rPr>
  </w:style>
  <w:style w:type="character" w:customStyle="1" w:styleId="Heading3Char">
    <w:name w:val="Heading 3 Char"/>
    <w:basedOn w:val="DefaultParagraphFont"/>
    <w:link w:val="Heading3"/>
    <w:uiPriority w:val="9"/>
    <w:rsid w:val="0004757C"/>
    <w:rPr>
      <w:rFonts w:ascii="Times New Roman" w:hAnsi="Times New Roman" w:cs="Times New Roman"/>
      <w:b/>
    </w:rPr>
  </w:style>
  <w:style w:type="character" w:styleId="UnresolvedMention">
    <w:name w:val="Unresolved Mention"/>
    <w:basedOn w:val="DefaultParagraphFont"/>
    <w:uiPriority w:val="99"/>
    <w:semiHidden/>
    <w:unhideWhenUsed/>
    <w:rsid w:val="00885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8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talto.psu.edu/information/strategic-plan"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C65E-5547-473B-BB11-F82E3BF2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4630</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Penn State Mont Alto Strategic Plan</vt:lpstr>
    </vt:vector>
  </TitlesOfParts>
  <Company>The Pennsylvania State University at Mont Alto</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Mont Alto Strategic Plan</dc:title>
  <dc:subject>Penn State Mont Alto Strategic Plan</dc:subject>
  <dc:creator>Debra Collins</dc:creator>
  <cp:keywords>Penn State, Mont Alto, Strategic Plan</cp:keywords>
  <cp:lastModifiedBy>Alison Parker</cp:lastModifiedBy>
  <cp:revision>2</cp:revision>
  <cp:lastPrinted>2015-02-23T23:07:00Z</cp:lastPrinted>
  <dcterms:created xsi:type="dcterms:W3CDTF">2019-01-08T15:47:00Z</dcterms:created>
  <dcterms:modified xsi:type="dcterms:W3CDTF">2019-01-08T15:47:00Z</dcterms:modified>
</cp:coreProperties>
</file>